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D2" w:rsidRDefault="0025109A" w:rsidP="003555D2">
      <w:pPr>
        <w:shd w:val="clear" w:color="auto" w:fill="FFFFFF"/>
        <w:spacing w:before="375" w:after="225" w:line="450" w:lineRule="atLeast"/>
        <w:jc w:val="center"/>
        <w:outlineLvl w:val="1"/>
        <w:rPr>
          <w:rFonts w:ascii="Helvetica" w:hAnsi="Helvetica" w:cs="Helvetica"/>
          <w:color w:val="444444"/>
          <w:sz w:val="32"/>
          <w:szCs w:val="32"/>
        </w:rPr>
      </w:pPr>
      <w:r w:rsidRPr="0025109A">
        <w:rPr>
          <w:rFonts w:ascii="Helvetica" w:hAnsi="Helvetica" w:cs="Helvetica"/>
          <w:color w:val="444444"/>
          <w:sz w:val="32"/>
          <w:szCs w:val="32"/>
        </w:rPr>
        <w:t>О лекарственном обеспечении населения Республики Ингушетия</w:t>
      </w:r>
    </w:p>
    <w:p w:rsidR="0025109A" w:rsidRPr="0025109A" w:rsidRDefault="003555D2" w:rsidP="003555D2">
      <w:pPr>
        <w:shd w:val="clear" w:color="auto" w:fill="FFFFFF"/>
        <w:spacing w:before="375" w:after="225" w:line="450" w:lineRule="atLeast"/>
        <w:jc w:val="right"/>
        <w:outlineLvl w:val="1"/>
        <w:rPr>
          <w:rFonts w:ascii="Helvetica" w:hAnsi="Helvetica" w:cs="Helvetica"/>
          <w:color w:val="444444"/>
          <w:sz w:val="32"/>
          <w:szCs w:val="32"/>
        </w:rPr>
      </w:pPr>
      <w:bookmarkStart w:id="0" w:name="_GoBack"/>
      <w:bookmarkEnd w:id="0"/>
      <w:r>
        <w:rPr>
          <w:rFonts w:ascii="Helvetica" w:hAnsi="Helvetica" w:cs="Helvetica"/>
          <w:color w:val="444444"/>
          <w:sz w:val="21"/>
          <w:szCs w:val="21"/>
          <w:shd w:val="clear" w:color="auto" w:fill="FFFFFF"/>
        </w:rPr>
        <w:t xml:space="preserve">21 </w:t>
      </w:r>
      <w:r w:rsidR="0025109A" w:rsidRPr="0025109A">
        <w:rPr>
          <w:rFonts w:ascii="Helvetica" w:hAnsi="Helvetica" w:cs="Helvetica"/>
          <w:color w:val="444444"/>
          <w:sz w:val="21"/>
          <w:szCs w:val="21"/>
          <w:shd w:val="clear" w:color="auto" w:fill="FFFFFF"/>
        </w:rPr>
        <w:t>октября 2009 года</w:t>
      </w:r>
      <w:r w:rsidR="0025109A" w:rsidRPr="0025109A">
        <w:rPr>
          <w:rFonts w:ascii="Helvetica" w:hAnsi="Helvetica" w:cs="Helvetica"/>
          <w:color w:val="444444"/>
          <w:sz w:val="21"/>
          <w:szCs w:val="21"/>
        </w:rPr>
        <w:br/>
      </w:r>
      <w:r w:rsidR="0025109A" w:rsidRPr="0025109A">
        <w:rPr>
          <w:rFonts w:ascii="Helvetica" w:hAnsi="Helvetica" w:cs="Helvetica"/>
          <w:color w:val="444444"/>
          <w:sz w:val="21"/>
          <w:szCs w:val="21"/>
          <w:shd w:val="clear" w:color="auto" w:fill="FFFFFF"/>
        </w:rPr>
        <w:t>N 42-РЗ</w:t>
      </w:r>
      <w:r w:rsidR="0025109A" w:rsidRPr="0025109A">
        <w:rPr>
          <w:rFonts w:ascii="Helvetica" w:hAnsi="Helvetica" w:cs="Helvetica"/>
          <w:color w:val="444444"/>
          <w:sz w:val="21"/>
        </w:rPr>
        <w:t> </w:t>
      </w:r>
    </w:p>
    <w:p w:rsidR="005031C7" w:rsidRPr="0031630E" w:rsidRDefault="0025109A" w:rsidP="0025109A">
      <w:pPr>
        <w:pStyle w:val="a4"/>
        <w:tabs>
          <w:tab w:val="left" w:pos="5812"/>
        </w:tabs>
        <w:jc w:val="left"/>
        <w:rPr>
          <w:b w:val="0"/>
          <w:color w:val="262626" w:themeColor="text1" w:themeTint="D9"/>
          <w:sz w:val="24"/>
          <w:szCs w:val="28"/>
        </w:rPr>
      </w:pP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Настоящий Закон устанавливает правовые, организационные основы предоставления лекарственной помощи населению Республики Ингушетия и дополнительные меры социальной поддержки отдельных категорий граждан Российской Федерации, проживающих на территории Республики Ингушетия, в части бесплатного и льготного лекарственного обеспечения.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1.Законодательство о лекарственном обеспечении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Правовое регулирование в сфере лекарственного обеспечения осуществляется на основе федеральных законов, иных нормативных правовых актов Российской Федерации, настоящего Закона и иных нормативных правовых актов Республики Ингушетия в сфере здравоохранения.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2.Принципы лекарственного обеспечения граждан Российской Федерации, проживающих на территории Республики Ингушетия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Основными принципами лекарственного обеспечения граждан Российской Федерации, проживающих на территории Республики Ингушетия (далее - граждане), являются: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 доступность и фармакологическая безопасность лекарственных средств и изделий медицинского назначения;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 обеспечение бесплатного и льготного отпуска лекарственных средств отдельным категориям граждан;</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3) оказание бесплатной лекарственной помощи в стационарных лечебно-профилактических учреждениях в рамках Программы государственных гарантий оказания гражданам Российской Федерации бесплатной медицинской помощи;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4) реализация лекарственных средств через аптечные учреждения.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3.Виды лекарственного обеспечения граждан</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1.Лекарственное обеспечение граждан по видам оказания медицинской помощи подразделяется на следующие виды:</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 лекарственное обеспечение при оказании скорой и неотложной помощи;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 лекарственное обеспечение граждан, проходящих лечение в стационарных условиях;</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3) лекарственное обеспечение граждан, проходящих лечение в амбулаторных условиях.</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2.Лекарственное обеспечение граждан, проходящих лечение в амбулаторных условиях, подразделяется: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 на бесплатное и льготное;</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 за счет личных средств граждан.</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4.Лекарственное обеспечение граждан, страдающих социально значимыми заболеваниями и заболеваниями, представляющими опасность для окружающих</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Обеспечение лекарственными средствами граждан, страдающих социально значимыми заболеваниями и заболеваниями, представляющими опасность для окружающих, осуществляется лечебно-профилактическими учреждениями в рамках республиканских целевых программ в области здравоохранения и в пределах средств, предусмотренных на реализацию республиканских целевых программ в республиканском бюджете, оказывается бесплатно, в порядке и на условиях, установленных Правительством Республики Ингушетия.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5.Бесплатное лекарственное обеспечение</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Право на бесплатное получение лекарственных средств по рецепту врача на территории Республики Ингушетия предоставляется населению согласно утверждаемому Правительством Российской Федерации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порядке и на условиях, установленных Правительством Республики Ингушетия.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lastRenderedPageBreak/>
        <w:t>Статья 6.Льготное лекарственное обеспечение</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Право на льготное получение лекарственных средств по рецепту врача на территории Республики Ингушетия предоставляется населению согласно утверждаемому Правительством Российской Федерации перечню групп населения и категорий заболеваний, при амбулаторном лечении которых лекарственные средства отпускаются по рецептам врачей с 50-процентной скидкой со свободных цен, в порядке и на условиях, установленных Правительством Республики Ингушетия.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7.Порядок осуществления бесплатного и льготного лекарственного обеспечения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1.Организация лекарственного обеспечения осуществляется с учетом лиц, имеющих право на бесплатное и иное льготное лекарственное обеспечение, а также с учетом лекарственных средств, выданных по рецептам бесплатно и на иных льготных условиях, лечебно-профилактическими организациями, органом исполнительной власти Республики Ингушетия в сфере здравоохранения, фармацевтическими организациями.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2.Рецепты на лекарственные средства и изделия медицинского назначения, отпускаемые бесплатно или на иных льготных условиях, выписываются государственными или муниципальными амбулаторно-поликлиническими учреждениями в пределах перечня лекарственных средств, утверждаемого в установленном порядке федеральным органом в сфере здравоохранения.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8.Полномочия органов государственной власти Республики Ингушетия по организации деятельности в сфере лекарственного обеспечения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1.К полномочиям Народного Собрания Республики Ингушетия относятся: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 принятие республиканских законов по вопросам лекарственного обеспечения населения, внесение в них изменений и осуществление контроля за их соблюдением и исполнением;</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 утверждение в составе республиканского бюджета на очередной финансовый год объема расходов по лекарственному обеспечению населения и осуществление контроля за их целевым использованием.</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2.К полномочиям Правительства Республики Ингушетия относятся: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 ежегодное утверждение комплекса мер государственных гарантий по оказанию бесплатной медицинской помощи населению Республики Ингушетия;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 определение порядка лекарственного обеспечения населения;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3) формирование республиканской конкурсной комиссии по размещению республиканского заказа в сфере лекарственного обеспечения (далее - республиканская конкурсная комиссия) и утверждение положения о ней;</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4) осуществление проведения на территории Республики Ингушетия единой государственной политики по лекарственному обеспечению населения;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5) определение объемов финансирования лекарственного обеспечения населения Республики Ингушетия при формировании расходов республиканского бюджета на очередной финансовый год.</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3.К полномочиям Министерства здравоохранения Республики Ингушетия относятся: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 разработка и представление на утверждение Правительства Республики Ингушетия комплекса мер государственных гарантий по оказанию бесплатной медицинской помощи населению;</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 утверждение годовой потребности в лекарственных средствах и изделиях медицинского назначения и внесение в Правительство Республики Ингушетия предложений об объеме средств, необходимых для финансирования лекарственного обеспечения граждан на соответствующий год;</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3) осуществление в установленном порядке финансирования централизованных поставок лекарственных средств и изделий медицинского назначения, а также государственных лечебно-профилактических учреждений, финансируемых непосредственно из республиканского бюджета;</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4) участие в работе республиканской конкурсной комиссии;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5) обеспечение контроля за исполнением решений республиканской конкурсной комиссии;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6) разработка проектов нормативных правовых актов о порядке лекарственного обеспечения населения;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7) координация деятельности фармацевтических организаций, действующих на основании лицензий по обеспечению лекарственными средствами льготной категории населения;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8) обеспечение контроля за правильностью и обоснованностью расходования финансовых средств на лекарственное обеспечение и лекарственных средств в лечебно-профилактических учреждениях, финансируемых непосредственно из республиканского бюджета;</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lastRenderedPageBreak/>
        <w:t>9) утверждение перечня лекарственных средств и изделий медицинского назначения для стационарного лечения, отпуска по рецептам врачей бесплатно и на иных льготных условиях;</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10) разработка порядка предоставления мер социальной поддержки по обеспечению лекарственными средствами.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9.Функции лечебно-профилактических учреждений</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Лечебно-профилактические учреждения: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 обеспечивают выписку льготных рецептов врачами в соответствии с требованиями, установленными нормативными правовыми актами федерального органа исполнительной власти, осуществляющего нормативное правовое регулирование в сфере здравоохранения;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 несут ответственность за правильное оформление рецепта, четкое указание (полностью) фамилии, имени, отчества больного, адреса постоянной регистрации, кода диагноза, по поводу которого назначен лекарственный препарат, кода группы населения или категории заболевания, дающих право на льготы по лекарственному обеспечению;</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3) ведут персонифицированный учет льготных категорий граждан;</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4) определяют потребность и номенклатуру лекарственных средств в соответствии со статистикой заболеваемости, а также федеральным перечнем лекарственных средств для льготных категорий граждан;</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5) обеспечивают граждан, проходящих лечение в стационарных условиях, лекарственными средствами в соответствии с номенклатурой и объемом, определенными соответствующими стандартами;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6) участвуют в реализации республиканских целевых программ в части обеспечения населения Республики Ингушетия лекарственными средствами;</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7) ведут учет и отчетность расходования лекарственных средств в установленном порядке.</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10.Финансирование расходов по лекарственному обеспечению граждан</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1.Финансирование расходов по лекарственному обеспечению граждан в государственных лечебно-профилактических учреждениях Республики Ингушетия осуществляется за счет средств республиканского бюджета и средств бюджета Республиканского фонда обязательного медицинского страхования в установленном действующим законодательством порядке.</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2.Финансирование расходов по лекарственному обеспечению граждан, страдающих социально значимыми заболеваниями и заболеваниями, представляющими опасность для окружающих, а также других категорий граждан, имеющих право на бесплатное и льготное получение лекарственных средств в соответствии с настоящим Законом, осуществляется за счет средств республиканского бюджета.</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11.Контроль за лекарственным обеспечением населения на территории Республики Ингушетия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Контроль за лекарственным обеспечением населения на территории Республики Ингушетия осуществляют в пределах своей компетенции Правительство Республики Ингушетия, Народное Собрание Республики Ингушетия, Министерство здравоохранения Республики Ингушетия, Республиканский фонд обязательного медицинского страхования.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12.Ответственность за нарушение законодательства в области лекарственного обеспечения населения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Нарушение законодательства в области лекарственного обеспечения населения влечет ответственность в соответствии с законодательством.</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Статья 13.Вступление в силу настоящего Закона</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Настоящий Закон вступает в силу через десять дней после его официального опубликования.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Президент</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Республики Ингушетия</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Ю-Б.ЕВКУРОВ</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г. Магас</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21 октября 2009 года</w:t>
      </w:r>
      <w:r w:rsidRPr="0025109A">
        <w:rPr>
          <w:rFonts w:ascii="Helvetica" w:hAnsi="Helvetica" w:cs="Helvetica"/>
          <w:b w:val="0"/>
          <w:color w:val="444444"/>
          <w:sz w:val="21"/>
          <w:szCs w:val="21"/>
        </w:rPr>
        <w:br/>
      </w:r>
      <w:r w:rsidRPr="0025109A">
        <w:rPr>
          <w:rFonts w:ascii="Helvetica" w:hAnsi="Helvetica" w:cs="Helvetica"/>
          <w:b w:val="0"/>
          <w:color w:val="444444"/>
          <w:sz w:val="21"/>
          <w:szCs w:val="21"/>
          <w:shd w:val="clear" w:color="auto" w:fill="FFFFFF"/>
        </w:rPr>
        <w:t>N 42-РЗ</w:t>
      </w:r>
      <w:r w:rsidRPr="0025109A">
        <w:rPr>
          <w:rFonts w:ascii="Helvetica" w:hAnsi="Helvetica" w:cs="Helvetica"/>
          <w:b w:val="0"/>
          <w:color w:val="444444"/>
          <w:sz w:val="21"/>
        </w:rPr>
        <w:t> </w:t>
      </w:r>
    </w:p>
    <w:sectPr w:rsidR="005031C7" w:rsidRPr="0031630E" w:rsidSect="0031630E">
      <w:pgSz w:w="11906" w:h="16838"/>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8B" w:rsidRDefault="00C63E8B" w:rsidP="005F54C2">
      <w:r>
        <w:separator/>
      </w:r>
    </w:p>
  </w:endnote>
  <w:endnote w:type="continuationSeparator" w:id="0">
    <w:p w:rsidR="00C63E8B" w:rsidRDefault="00C63E8B" w:rsidP="005F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8B" w:rsidRDefault="00C63E8B" w:rsidP="005F54C2">
      <w:r>
        <w:separator/>
      </w:r>
    </w:p>
  </w:footnote>
  <w:footnote w:type="continuationSeparator" w:id="0">
    <w:p w:rsidR="00C63E8B" w:rsidRDefault="00C63E8B" w:rsidP="005F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62AD"/>
    <w:rsid w:val="00007C43"/>
    <w:rsid w:val="0003352D"/>
    <w:rsid w:val="0006164B"/>
    <w:rsid w:val="0007395D"/>
    <w:rsid w:val="00084B2B"/>
    <w:rsid w:val="000A013D"/>
    <w:rsid w:val="000D02CD"/>
    <w:rsid w:val="000D2227"/>
    <w:rsid w:val="000E53A1"/>
    <w:rsid w:val="00104993"/>
    <w:rsid w:val="0011186D"/>
    <w:rsid w:val="00185342"/>
    <w:rsid w:val="00192F4C"/>
    <w:rsid w:val="00196F6F"/>
    <w:rsid w:val="001A641C"/>
    <w:rsid w:val="001B497A"/>
    <w:rsid w:val="001C2BED"/>
    <w:rsid w:val="001E7109"/>
    <w:rsid w:val="002025EE"/>
    <w:rsid w:val="00203F09"/>
    <w:rsid w:val="00222709"/>
    <w:rsid w:val="002333E0"/>
    <w:rsid w:val="0025109A"/>
    <w:rsid w:val="00266E75"/>
    <w:rsid w:val="0028224B"/>
    <w:rsid w:val="002826F3"/>
    <w:rsid w:val="003159BA"/>
    <w:rsid w:val="0031630E"/>
    <w:rsid w:val="00324EF5"/>
    <w:rsid w:val="00342592"/>
    <w:rsid w:val="003555D2"/>
    <w:rsid w:val="00391B29"/>
    <w:rsid w:val="003B45E3"/>
    <w:rsid w:val="003B51EC"/>
    <w:rsid w:val="003C00B5"/>
    <w:rsid w:val="003D0612"/>
    <w:rsid w:val="00412878"/>
    <w:rsid w:val="00454B17"/>
    <w:rsid w:val="004A52AF"/>
    <w:rsid w:val="004A5574"/>
    <w:rsid w:val="004B5CEE"/>
    <w:rsid w:val="004C6D87"/>
    <w:rsid w:val="004E6C0B"/>
    <w:rsid w:val="004F5650"/>
    <w:rsid w:val="005031C7"/>
    <w:rsid w:val="00535C3B"/>
    <w:rsid w:val="005557CC"/>
    <w:rsid w:val="00564679"/>
    <w:rsid w:val="00572108"/>
    <w:rsid w:val="00575D5A"/>
    <w:rsid w:val="005C4B31"/>
    <w:rsid w:val="005E5105"/>
    <w:rsid w:val="005F54C2"/>
    <w:rsid w:val="006130F2"/>
    <w:rsid w:val="006448D7"/>
    <w:rsid w:val="00664248"/>
    <w:rsid w:val="006858F8"/>
    <w:rsid w:val="006A6109"/>
    <w:rsid w:val="006D7E91"/>
    <w:rsid w:val="006F392E"/>
    <w:rsid w:val="006F5672"/>
    <w:rsid w:val="007007BA"/>
    <w:rsid w:val="00725148"/>
    <w:rsid w:val="007262AD"/>
    <w:rsid w:val="0078135F"/>
    <w:rsid w:val="007A088C"/>
    <w:rsid w:val="007C2B63"/>
    <w:rsid w:val="007E6CA8"/>
    <w:rsid w:val="007E773D"/>
    <w:rsid w:val="007F39AE"/>
    <w:rsid w:val="007F5B34"/>
    <w:rsid w:val="00822C0B"/>
    <w:rsid w:val="00856EAA"/>
    <w:rsid w:val="00872DE6"/>
    <w:rsid w:val="008B06BD"/>
    <w:rsid w:val="008B1879"/>
    <w:rsid w:val="00921A8C"/>
    <w:rsid w:val="009520A4"/>
    <w:rsid w:val="00984415"/>
    <w:rsid w:val="00993528"/>
    <w:rsid w:val="00993AFC"/>
    <w:rsid w:val="009A0050"/>
    <w:rsid w:val="009B221B"/>
    <w:rsid w:val="009B2D09"/>
    <w:rsid w:val="009C3553"/>
    <w:rsid w:val="009C40EB"/>
    <w:rsid w:val="009D2D0F"/>
    <w:rsid w:val="009E0DB2"/>
    <w:rsid w:val="009E1DE4"/>
    <w:rsid w:val="009E487D"/>
    <w:rsid w:val="00A26F40"/>
    <w:rsid w:val="00A926CA"/>
    <w:rsid w:val="00AD0026"/>
    <w:rsid w:val="00B00FDE"/>
    <w:rsid w:val="00B02997"/>
    <w:rsid w:val="00BB133E"/>
    <w:rsid w:val="00BB2BA7"/>
    <w:rsid w:val="00C01D9C"/>
    <w:rsid w:val="00C02F09"/>
    <w:rsid w:val="00C32258"/>
    <w:rsid w:val="00C353A6"/>
    <w:rsid w:val="00C40733"/>
    <w:rsid w:val="00C51D44"/>
    <w:rsid w:val="00C54F64"/>
    <w:rsid w:val="00C63E8B"/>
    <w:rsid w:val="00C7580D"/>
    <w:rsid w:val="00C94350"/>
    <w:rsid w:val="00CD5677"/>
    <w:rsid w:val="00CF446D"/>
    <w:rsid w:val="00D54365"/>
    <w:rsid w:val="00D576AD"/>
    <w:rsid w:val="00D92D48"/>
    <w:rsid w:val="00D97044"/>
    <w:rsid w:val="00DC509B"/>
    <w:rsid w:val="00DE0C69"/>
    <w:rsid w:val="00DE3D33"/>
    <w:rsid w:val="00E76E7D"/>
    <w:rsid w:val="00E77AF2"/>
    <w:rsid w:val="00E80A31"/>
    <w:rsid w:val="00ED1653"/>
    <w:rsid w:val="00EF0466"/>
    <w:rsid w:val="00F017E5"/>
    <w:rsid w:val="00F05D0F"/>
    <w:rsid w:val="00F138B4"/>
    <w:rsid w:val="00F17288"/>
    <w:rsid w:val="00F43817"/>
    <w:rsid w:val="00F63DEB"/>
    <w:rsid w:val="00F8222E"/>
    <w:rsid w:val="00FA2E19"/>
    <w:rsid w:val="00FE1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5583"/>
  <w15:docId w15:val="{29921683-2746-4C92-9D05-0F035A3C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AD"/>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25109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62AD"/>
    <w:rPr>
      <w:color w:val="0000FF"/>
      <w:u w:val="single"/>
    </w:rPr>
  </w:style>
  <w:style w:type="paragraph" w:styleId="a4">
    <w:name w:val="caption"/>
    <w:basedOn w:val="a"/>
    <w:next w:val="a"/>
    <w:qFormat/>
    <w:rsid w:val="007262AD"/>
    <w:pPr>
      <w:jc w:val="center"/>
    </w:pPr>
    <w:rPr>
      <w:b/>
      <w:sz w:val="32"/>
    </w:rPr>
  </w:style>
  <w:style w:type="paragraph" w:customStyle="1" w:styleId="ConsPlusNonformat">
    <w:name w:val="ConsPlusNonformat"/>
    <w:rsid w:val="007262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26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266E75"/>
  </w:style>
  <w:style w:type="character" w:styleId="a5">
    <w:name w:val="Emphasis"/>
    <w:uiPriority w:val="20"/>
    <w:qFormat/>
    <w:rsid w:val="00084B2B"/>
    <w:rPr>
      <w:i/>
      <w:iCs/>
    </w:rPr>
  </w:style>
  <w:style w:type="paragraph" w:styleId="a6">
    <w:name w:val="header"/>
    <w:basedOn w:val="a"/>
    <w:link w:val="a7"/>
    <w:uiPriority w:val="99"/>
    <w:semiHidden/>
    <w:unhideWhenUsed/>
    <w:rsid w:val="005F54C2"/>
    <w:pPr>
      <w:tabs>
        <w:tab w:val="center" w:pos="4677"/>
        <w:tab w:val="right" w:pos="9355"/>
      </w:tabs>
    </w:pPr>
  </w:style>
  <w:style w:type="character" w:customStyle="1" w:styleId="a7">
    <w:name w:val="Верхний колонтитул Знак"/>
    <w:basedOn w:val="a0"/>
    <w:link w:val="a6"/>
    <w:uiPriority w:val="99"/>
    <w:semiHidden/>
    <w:rsid w:val="005F54C2"/>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5F54C2"/>
    <w:pPr>
      <w:tabs>
        <w:tab w:val="center" w:pos="4677"/>
        <w:tab w:val="right" w:pos="9355"/>
      </w:tabs>
    </w:pPr>
  </w:style>
  <w:style w:type="character" w:customStyle="1" w:styleId="a9">
    <w:name w:val="Нижний колонтитул Знак"/>
    <w:basedOn w:val="a0"/>
    <w:link w:val="a8"/>
    <w:uiPriority w:val="99"/>
    <w:semiHidden/>
    <w:rsid w:val="005F54C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25109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5410">
      <w:bodyDiv w:val="1"/>
      <w:marLeft w:val="0"/>
      <w:marRight w:val="0"/>
      <w:marTop w:val="0"/>
      <w:marBottom w:val="0"/>
      <w:divBdr>
        <w:top w:val="none" w:sz="0" w:space="0" w:color="auto"/>
        <w:left w:val="none" w:sz="0" w:space="0" w:color="auto"/>
        <w:bottom w:val="none" w:sz="0" w:space="0" w:color="auto"/>
        <w:right w:val="none" w:sz="0" w:space="0" w:color="auto"/>
      </w:divBdr>
    </w:div>
    <w:div w:id="666595699">
      <w:bodyDiv w:val="1"/>
      <w:marLeft w:val="0"/>
      <w:marRight w:val="0"/>
      <w:marTop w:val="0"/>
      <w:marBottom w:val="0"/>
      <w:divBdr>
        <w:top w:val="none" w:sz="0" w:space="0" w:color="auto"/>
        <w:left w:val="none" w:sz="0" w:space="0" w:color="auto"/>
        <w:bottom w:val="none" w:sz="0" w:space="0" w:color="auto"/>
        <w:right w:val="none" w:sz="0" w:space="0" w:color="auto"/>
      </w:divBdr>
    </w:div>
    <w:div w:id="730154139">
      <w:bodyDiv w:val="1"/>
      <w:marLeft w:val="0"/>
      <w:marRight w:val="0"/>
      <w:marTop w:val="0"/>
      <w:marBottom w:val="0"/>
      <w:divBdr>
        <w:top w:val="none" w:sz="0" w:space="0" w:color="auto"/>
        <w:left w:val="none" w:sz="0" w:space="0" w:color="auto"/>
        <w:bottom w:val="none" w:sz="0" w:space="0" w:color="auto"/>
        <w:right w:val="none" w:sz="0" w:space="0" w:color="auto"/>
      </w:divBdr>
    </w:div>
    <w:div w:id="1092167978">
      <w:bodyDiv w:val="1"/>
      <w:marLeft w:val="0"/>
      <w:marRight w:val="0"/>
      <w:marTop w:val="0"/>
      <w:marBottom w:val="0"/>
      <w:divBdr>
        <w:top w:val="none" w:sz="0" w:space="0" w:color="auto"/>
        <w:left w:val="none" w:sz="0" w:space="0" w:color="auto"/>
        <w:bottom w:val="none" w:sz="0" w:space="0" w:color="auto"/>
        <w:right w:val="none" w:sz="0" w:space="0" w:color="auto"/>
      </w:divBdr>
    </w:div>
    <w:div w:id="1790126293">
      <w:bodyDiv w:val="1"/>
      <w:marLeft w:val="0"/>
      <w:marRight w:val="0"/>
      <w:marTop w:val="0"/>
      <w:marBottom w:val="0"/>
      <w:divBdr>
        <w:top w:val="none" w:sz="0" w:space="0" w:color="auto"/>
        <w:left w:val="none" w:sz="0" w:space="0" w:color="auto"/>
        <w:bottom w:val="none" w:sz="0" w:space="0" w:color="auto"/>
        <w:right w:val="none" w:sz="0" w:space="0" w:color="auto"/>
      </w:divBdr>
    </w:div>
    <w:div w:id="2020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4069-0AB0-43AB-9AE2-9758B487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Ляля</cp:lastModifiedBy>
  <cp:revision>3</cp:revision>
  <cp:lastPrinted>2016-01-18T14:16:00Z</cp:lastPrinted>
  <dcterms:created xsi:type="dcterms:W3CDTF">2016-06-08T06:17:00Z</dcterms:created>
  <dcterms:modified xsi:type="dcterms:W3CDTF">2018-11-19T13:43:00Z</dcterms:modified>
</cp:coreProperties>
</file>