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2F" w:rsidRDefault="002C682F" w:rsidP="002C682F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hAnsi="Helvetica" w:cs="Helvetica"/>
          <w:color w:val="444444"/>
          <w:sz w:val="32"/>
          <w:szCs w:val="32"/>
        </w:rPr>
      </w:pPr>
      <w:r>
        <w:rPr>
          <w:rFonts w:ascii="Helvetica" w:hAnsi="Helvetica" w:cs="Helvetica"/>
          <w:color w:val="444444"/>
          <w:sz w:val="32"/>
          <w:szCs w:val="32"/>
        </w:rPr>
        <w:t>Постановление Правительства Республики Ингушетия № 202 от 16.06.2011г.</w:t>
      </w:r>
    </w:p>
    <w:p w:rsidR="002C682F" w:rsidRPr="002C682F" w:rsidRDefault="002C682F" w:rsidP="002C682F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hAnsi="Helvetica" w:cs="Helvetica"/>
          <w:color w:val="444444"/>
          <w:sz w:val="32"/>
          <w:szCs w:val="32"/>
        </w:rPr>
      </w:pPr>
      <w:r w:rsidRPr="002C682F">
        <w:rPr>
          <w:rFonts w:ascii="Helvetica" w:hAnsi="Helvetica" w:cs="Helvetica"/>
          <w:color w:val="444444"/>
          <w:sz w:val="32"/>
          <w:szCs w:val="32"/>
        </w:rPr>
        <w:t>О льготном обеспечении отдельных категорий граждан в Республике Ингушетия лекарственными средствами и изделиями медицинского назначения</w:t>
      </w:r>
    </w:p>
    <w:p w:rsidR="005031C7" w:rsidRPr="002C682F" w:rsidRDefault="002C682F" w:rsidP="00943300">
      <w:pPr>
        <w:spacing w:line="276" w:lineRule="auto"/>
        <w:rPr>
          <w:szCs w:val="28"/>
        </w:rPr>
      </w:pP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 соответствии с Основами законодательства Российской Федерации об охране здоровья граждан от 22 июля 1993 года N 5487-1,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руководствуясь статьей 22 Конституционного закона Республики Ингушетия от 10 июня 1998 года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 5-РКЗ "О Правительстве Республики Ингушетия", Правительство Республики Ингушетия постановляет: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1.Утвердить прилагаемый Порядок льготного обеспечения отдельных категорий граждан в Республике Ингушетия лекарственными средствами и изделиями медицинского назначения (далее - Порядок).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2.Определить Министерство здравоохранения Республики Ингушетия уполномоченным органом исполнительной власти Республики Ингушетия, отвечающим за организацию льготного обеспечения отдельных категорий граждан в Республике Ингушетия лекарственными средствами и изделиями медицинского назначения.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3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Министерству здравоохранения Республики Ингушетия обеспечить оказание бесплатной лекарственной помощи в амбулаторных условиях больным, согласно Постановлению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4.Министерству финансов Республики Ингушетия обеспечить финансирование мероприятий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по льготному обеспечению отдельных категорий граждан в Республике Ингушетия лекарственными средствами и изделиями медицинского назначения за счет средств республиканского бюджета.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5.</w:t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Контроль за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исполнением настоящего Постановления возложить на заместителя Председателя Правительства Республики Ингушетия Б.И.Оздоева.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Председатель Правительства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Республики Ингушетия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М.ЧИЛИЕВ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ПОРЯДОК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ЛЬГОТНОГО ОБЕСПЕЧЕНИЯ ОТДЕЛЬНЫХ КАТЕГОРИЙ ГРАЖДАН В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РЕСПУБЛИКЕ ИНГУШЕТИЯ ЛЕКАРСТВЕННЫМИ СРЕДСТВАМИ И ИЗДЕЛИЯМИ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МЕДИЦИНСКОГО НАЗНАЧЕНИЯ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I.Общие</w:t>
      </w:r>
      <w:proofErr w:type="spell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положения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1.Настоящий Порядок льготного обеспечения отдельных категорий граждан в Республике Ингушетия лекарственными средствами и изделиями медицинского назначения (далее - Порядок) определяет механизм учета и обеспечения отдельных категорий граждан, имеющих право за счет расходных обязательств Республики Ингушетия на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льготное получение лекарственных средств и изделий медицинского назначения в соответствии с </w:t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Постановление).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2.Отдельные категории граждан обеспечиваются лекарственными средствами по расходным обязательствам, отнесенным к ведению Республики Ингушетия, в случае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</w:t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если они не пользуются аналогичными льготами согласно иных федеральных и республиканских законодательных актов.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3.Контроль за обоснованностью назначения лекарственных средств и изделий медицинского назначения осуществляется врачебной комиссией лечебно-профилактического учреждения.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4.Контроль за работой лечебно-профилактических учреждений по льготному обеспечению отдельных категорий граждан лекарственными средствами и изделиями медицинского назначения осуществляется Министерством здравоохранения Республики Ингушетия.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II.Организация</w:t>
      </w:r>
      <w:proofErr w:type="spell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льготного обеспечения отдельных категорий граждан лекарственными средствами и изделиями медицинского назначения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1.В целях гарантированного лекарственного обеспечения при оказании амбулаторно-поликлинической помощи лечебно-профилактическими учреждениями по месту жительства ведется персонифицированный учет граждан, при амбулаторном лечении которых лекарственные средства и изделия медицинского назначения отпускаются по рецептам врачей бесплатно.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2.Выписка рецептов на лекарственные средства и изделия медицинского назначения отдельным категориям граждан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</w:t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при амбулаторно-поликлиническом лечении на получение лекарственных средств и изделий медицинского назначения производится в соответствии с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3.Обеспечение лекарственными средствами и изделиями медицинского назначения осуществляется организациями, определяемыми в соответствии с действующим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законодательством.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III.Финансирование</w:t>
      </w:r>
      <w:proofErr w:type="spell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расходов, связанных с льготным обеспечением отдельных категорий граждан лекарственными средствами и изделиями медицинского назначения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1.Финансирование расходов по льготному обеспечению отдельных категорий граждан лекарственными средствами и изделиями медицинского назначения осуществляется в пределах средств, предусмотренных на указанные цели в республиканском бюджете на очередной финансовый год.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2.Для оплаты расходов по льготному обеспечению отдельных категорий граждан лекарственными средствами и изделиями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медицинского назначения Министерство здравоохранения Республики Ингушетия представляет в Министерство финансов Республики Ингушетия следующие документы: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контракты, заключенные Министерством здравоохранения Республики Ингушетия с уполномоченными фармацевтическими организациями на возмещение расходов по льготному обеспечению отдельных категорий граждан лекарственными средствами и изделиями медицинского назначения;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счета-фактуры с приложением реестров рецептов на отпущенные лекарственные средства и изделия медицинского назначения.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3.Министерство здравоохранения Республики Ингушетия в соответствии с действующим законодательством заключает с организациями государственные контракты (договора) на закупку, хранение и отпуск лекарственных средств и изделий медицинского назначения.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Государственное бюджетное учреждение "Республиканский медицинский склад" осуществляет закупку, хранение и выдачу медицинским организациям наркотических средств и психотропных веществ.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Финансирование поставок наркотических средств и психотропных веществ Министерство </w:t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здравоохранения Республики Ингушетия осуществляет путем перечисления денежных средств государственному бюджетному учреждению "Республиканский медицинский склад" на основании заявок в соответствии с заключенными контрактами.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4.Министерство здравоохранения Республики Ингушетия осуществляет контроль за целевым использованием средств республиканского бюджета, направляемых на льготное обеспечение отдельных категорий граждан лекарственными средствами и изделиями медицинского назначения.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IV.Обязанности</w:t>
      </w:r>
      <w:proofErr w:type="spell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субъектов системы льготного обеспечения отдельных категорий граждан лекарственными средствами и изделиями медицинского назначения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1.Министерство здравоохранения Республики Ингушетия организует ведение учета граждан, имеющих право в соответствии с настоящим Порядком на льготное получение лекарственных средств и изделий медицинского назначения, по категориям граждан и видам заболеваний.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2.Лечебно-профилактические учреждения здравоохранения: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организуют учет граждан, имеющих право на льготное обеспечение лекарственными средствами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и изделиями медицинского назначения, а также учет выписанных рецептов;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назначают ответственных лиц по ведению учета больных;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контролируют правильность выписки рецептов врачами соответствующих лечебно-профилактических учреждений;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proofErr w:type="gramStart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обеспечивают назначение лекарственных средств в соответствии с требованиями Приказа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питания".</w:t>
      </w:r>
      <w:r w:rsidRPr="002C682F">
        <w:rPr>
          <w:rFonts w:ascii="Helvetica" w:hAnsi="Helvetica" w:cs="Helvetica"/>
          <w:color w:val="444444"/>
          <w:sz w:val="21"/>
          <w:szCs w:val="21"/>
        </w:rPr>
        <w:br/>
      </w:r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3.Организации, определившиеся на конкурсной основе, в соответствии с заключенным контрактом с Министерством здравоохранения Республики Ингушетия осуществляют отпуск лекарственных средств и изделий</w:t>
      </w:r>
      <w:proofErr w:type="gramEnd"/>
      <w:r w:rsidRPr="002C682F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медицинского назначения по рецептам врачей лечебно-профилактических учреждений.</w:t>
      </w:r>
      <w:r w:rsidRPr="002C682F">
        <w:rPr>
          <w:rFonts w:ascii="Helvetica" w:hAnsi="Helvetica" w:cs="Helvetica"/>
          <w:color w:val="444444"/>
          <w:sz w:val="21"/>
        </w:rPr>
        <w:t> </w:t>
      </w:r>
    </w:p>
    <w:sectPr w:rsidR="005031C7" w:rsidRPr="002C682F" w:rsidSect="0031630E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ED" w:rsidRDefault="00587BED" w:rsidP="005F54C2">
      <w:r>
        <w:separator/>
      </w:r>
    </w:p>
  </w:endnote>
  <w:endnote w:type="continuationSeparator" w:id="0">
    <w:p w:rsidR="00587BED" w:rsidRDefault="00587BED" w:rsidP="005F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ED" w:rsidRDefault="00587BED" w:rsidP="005F54C2">
      <w:r>
        <w:separator/>
      </w:r>
    </w:p>
  </w:footnote>
  <w:footnote w:type="continuationSeparator" w:id="0">
    <w:p w:rsidR="00587BED" w:rsidRDefault="00587BED" w:rsidP="005F5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2AD"/>
    <w:rsid w:val="00007C43"/>
    <w:rsid w:val="0003352D"/>
    <w:rsid w:val="0006164B"/>
    <w:rsid w:val="00071727"/>
    <w:rsid w:val="0007395D"/>
    <w:rsid w:val="00084B2B"/>
    <w:rsid w:val="000A013D"/>
    <w:rsid w:val="000D02CD"/>
    <w:rsid w:val="000D2227"/>
    <w:rsid w:val="000E53A1"/>
    <w:rsid w:val="00104993"/>
    <w:rsid w:val="0011186D"/>
    <w:rsid w:val="00185342"/>
    <w:rsid w:val="00192F4C"/>
    <w:rsid w:val="00196F6F"/>
    <w:rsid w:val="001A641C"/>
    <w:rsid w:val="001B497A"/>
    <w:rsid w:val="001C2BED"/>
    <w:rsid w:val="001E7109"/>
    <w:rsid w:val="002025EE"/>
    <w:rsid w:val="00203F09"/>
    <w:rsid w:val="00222709"/>
    <w:rsid w:val="002333E0"/>
    <w:rsid w:val="00266E75"/>
    <w:rsid w:val="002826F3"/>
    <w:rsid w:val="002C682F"/>
    <w:rsid w:val="003159BA"/>
    <w:rsid w:val="0031630E"/>
    <w:rsid w:val="00324EF5"/>
    <w:rsid w:val="00342592"/>
    <w:rsid w:val="00391B29"/>
    <w:rsid w:val="003B45E3"/>
    <w:rsid w:val="003B51EC"/>
    <w:rsid w:val="003C00B5"/>
    <w:rsid w:val="003C134C"/>
    <w:rsid w:val="003D0612"/>
    <w:rsid w:val="003F4E69"/>
    <w:rsid w:val="00412878"/>
    <w:rsid w:val="00454B17"/>
    <w:rsid w:val="004A5574"/>
    <w:rsid w:val="004B5CEE"/>
    <w:rsid w:val="004C6D87"/>
    <w:rsid w:val="004E6C0B"/>
    <w:rsid w:val="004F5650"/>
    <w:rsid w:val="005031C7"/>
    <w:rsid w:val="00535C3B"/>
    <w:rsid w:val="005557CC"/>
    <w:rsid w:val="00564679"/>
    <w:rsid w:val="00572108"/>
    <w:rsid w:val="00575D5A"/>
    <w:rsid w:val="00587BED"/>
    <w:rsid w:val="005C4B31"/>
    <w:rsid w:val="005E5105"/>
    <w:rsid w:val="005F54C2"/>
    <w:rsid w:val="006130F2"/>
    <w:rsid w:val="006448D7"/>
    <w:rsid w:val="00664248"/>
    <w:rsid w:val="006858F8"/>
    <w:rsid w:val="006A6109"/>
    <w:rsid w:val="006D7E91"/>
    <w:rsid w:val="006F392E"/>
    <w:rsid w:val="006F5672"/>
    <w:rsid w:val="007007BA"/>
    <w:rsid w:val="00725148"/>
    <w:rsid w:val="007262AD"/>
    <w:rsid w:val="0078135F"/>
    <w:rsid w:val="007A088C"/>
    <w:rsid w:val="007C2B63"/>
    <w:rsid w:val="007E6CA8"/>
    <w:rsid w:val="007E773D"/>
    <w:rsid w:val="007F39AE"/>
    <w:rsid w:val="007F5B34"/>
    <w:rsid w:val="00822C0B"/>
    <w:rsid w:val="00856EAA"/>
    <w:rsid w:val="00872DE6"/>
    <w:rsid w:val="008B06BD"/>
    <w:rsid w:val="008B1879"/>
    <w:rsid w:val="00921A8C"/>
    <w:rsid w:val="00943300"/>
    <w:rsid w:val="009520A4"/>
    <w:rsid w:val="00984415"/>
    <w:rsid w:val="00993528"/>
    <w:rsid w:val="00993AFC"/>
    <w:rsid w:val="009A0050"/>
    <w:rsid w:val="009B221B"/>
    <w:rsid w:val="009B2D09"/>
    <w:rsid w:val="009C3553"/>
    <w:rsid w:val="009C40EB"/>
    <w:rsid w:val="009D2D0F"/>
    <w:rsid w:val="009E0DB2"/>
    <w:rsid w:val="009E1DE4"/>
    <w:rsid w:val="009E487D"/>
    <w:rsid w:val="00A26F40"/>
    <w:rsid w:val="00A926CA"/>
    <w:rsid w:val="00AD0026"/>
    <w:rsid w:val="00B00FDE"/>
    <w:rsid w:val="00B02997"/>
    <w:rsid w:val="00BB133E"/>
    <w:rsid w:val="00BB2BA7"/>
    <w:rsid w:val="00C01D9C"/>
    <w:rsid w:val="00C02F09"/>
    <w:rsid w:val="00C32258"/>
    <w:rsid w:val="00C353A6"/>
    <w:rsid w:val="00C40733"/>
    <w:rsid w:val="00C51D44"/>
    <w:rsid w:val="00C54F64"/>
    <w:rsid w:val="00C7580D"/>
    <w:rsid w:val="00C94350"/>
    <w:rsid w:val="00CD5677"/>
    <w:rsid w:val="00CF446D"/>
    <w:rsid w:val="00D54365"/>
    <w:rsid w:val="00D576AD"/>
    <w:rsid w:val="00D92D48"/>
    <w:rsid w:val="00D97044"/>
    <w:rsid w:val="00DC509B"/>
    <w:rsid w:val="00DE0C69"/>
    <w:rsid w:val="00DE3D33"/>
    <w:rsid w:val="00E76E7D"/>
    <w:rsid w:val="00E77AF2"/>
    <w:rsid w:val="00E80A31"/>
    <w:rsid w:val="00ED1653"/>
    <w:rsid w:val="00EF0466"/>
    <w:rsid w:val="00F017E5"/>
    <w:rsid w:val="00F05D0F"/>
    <w:rsid w:val="00F138B4"/>
    <w:rsid w:val="00F17288"/>
    <w:rsid w:val="00F43817"/>
    <w:rsid w:val="00F63DEB"/>
    <w:rsid w:val="00F8222E"/>
    <w:rsid w:val="00FA2E19"/>
    <w:rsid w:val="00FE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6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2AD"/>
    <w:rPr>
      <w:color w:val="0000FF"/>
      <w:u w:val="single"/>
    </w:rPr>
  </w:style>
  <w:style w:type="paragraph" w:styleId="a4">
    <w:name w:val="caption"/>
    <w:basedOn w:val="a"/>
    <w:next w:val="a"/>
    <w:qFormat/>
    <w:rsid w:val="007262AD"/>
    <w:pPr>
      <w:jc w:val="center"/>
    </w:pPr>
    <w:rPr>
      <w:b/>
      <w:sz w:val="32"/>
    </w:rPr>
  </w:style>
  <w:style w:type="paragraph" w:customStyle="1" w:styleId="ConsPlusNonformat">
    <w:name w:val="ConsPlusNonformat"/>
    <w:rsid w:val="007262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6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6E75"/>
  </w:style>
  <w:style w:type="character" w:styleId="a5">
    <w:name w:val="Emphasis"/>
    <w:uiPriority w:val="20"/>
    <w:qFormat/>
    <w:rsid w:val="00084B2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F54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54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5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54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6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3FD0-6BC4-46B4-BB8E-59D041B7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Ляля</cp:lastModifiedBy>
  <cp:revision>3</cp:revision>
  <cp:lastPrinted>2016-01-18T14:16:00Z</cp:lastPrinted>
  <dcterms:created xsi:type="dcterms:W3CDTF">2016-06-08T06:12:00Z</dcterms:created>
  <dcterms:modified xsi:type="dcterms:W3CDTF">2017-10-20T06:27:00Z</dcterms:modified>
</cp:coreProperties>
</file>