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1" w:rsidRDefault="00AD72A2" w:rsidP="00AD72A2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AD72A2">
        <w:rPr>
          <w:rFonts w:ascii="Times New Roman" w:hAnsi="Times New Roman"/>
          <w:bCs/>
          <w:sz w:val="32"/>
          <w:szCs w:val="32"/>
        </w:rPr>
        <w:t>УТВЕРЖДЕН</w:t>
      </w:r>
    </w:p>
    <w:p w:rsidR="00AD72A2" w:rsidRDefault="003A58C1" w:rsidP="00AD72A2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</w:t>
      </w:r>
      <w:r w:rsidR="00AD72A2">
        <w:rPr>
          <w:rFonts w:ascii="Times New Roman" w:hAnsi="Times New Roman"/>
          <w:bCs/>
          <w:sz w:val="32"/>
          <w:szCs w:val="32"/>
        </w:rPr>
        <w:t xml:space="preserve">ротоколом заседания </w:t>
      </w:r>
    </w:p>
    <w:p w:rsidR="00AD72A2" w:rsidRDefault="00AD72A2" w:rsidP="00AD72A2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Проектного комитета</w:t>
      </w:r>
    </w:p>
    <w:p w:rsidR="00AD72A2" w:rsidRDefault="00AD72A2" w:rsidP="00AD72A2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Республики Ингушетия</w:t>
      </w:r>
    </w:p>
    <w:p w:rsidR="00AD72A2" w:rsidRPr="00AD72A2" w:rsidRDefault="00AD72A2" w:rsidP="00AD72A2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№___ от ________2018 г.</w:t>
      </w:r>
    </w:p>
    <w:p w:rsidR="00FD4E21" w:rsidRPr="00255946" w:rsidRDefault="00FD4E21" w:rsidP="6921446D">
      <w:pPr>
        <w:spacing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6921446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6921446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6921446D">
        <w:rPr>
          <w:rFonts w:ascii="Times New Roman" w:hAnsi="Times New Roman"/>
          <w:b/>
          <w:bCs/>
          <w:sz w:val="32"/>
          <w:szCs w:val="32"/>
        </w:rPr>
        <w:t xml:space="preserve"> А С П О Р Т</w:t>
      </w:r>
    </w:p>
    <w:p w:rsidR="00FD4E21" w:rsidRPr="00255946" w:rsidRDefault="00FD4E21" w:rsidP="00255946">
      <w:pPr>
        <w:spacing w:line="12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D4E21" w:rsidRPr="00AC3F52" w:rsidRDefault="00AC3F52" w:rsidP="00AC3F5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C3F52">
        <w:rPr>
          <w:rFonts w:ascii="Times New Roman" w:hAnsi="Times New Roman"/>
          <w:bCs/>
          <w:sz w:val="32"/>
          <w:szCs w:val="32"/>
        </w:rPr>
        <w:t>р</w:t>
      </w:r>
      <w:r w:rsidR="00FD4E21" w:rsidRPr="00AC3F52">
        <w:rPr>
          <w:rFonts w:ascii="Times New Roman" w:hAnsi="Times New Roman"/>
          <w:bCs/>
          <w:sz w:val="32"/>
          <w:szCs w:val="32"/>
        </w:rPr>
        <w:t>егионального проекта Республики Ингушетия</w:t>
      </w:r>
    </w:p>
    <w:p w:rsidR="00FD4E21" w:rsidRDefault="00FD4E21" w:rsidP="0023168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C3F52">
        <w:rPr>
          <w:rFonts w:ascii="Times New Roman" w:hAnsi="Times New Roman"/>
          <w:bCs/>
          <w:sz w:val="32"/>
          <w:szCs w:val="32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</w:p>
    <w:p w:rsidR="0023168F" w:rsidRPr="0023168F" w:rsidRDefault="0023168F" w:rsidP="0023168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D4E21" w:rsidRPr="0023168F" w:rsidRDefault="00FD4E21" w:rsidP="0023168F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6921446D">
        <w:rPr>
          <w:rFonts w:ascii="Times New Roman" w:hAnsi="Times New Roman"/>
          <w:b/>
          <w:bCs/>
          <w:sz w:val="26"/>
          <w:szCs w:val="26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0"/>
        <w:gridCol w:w="3844"/>
        <w:gridCol w:w="2818"/>
        <w:gridCol w:w="3003"/>
      </w:tblGrid>
      <w:tr w:rsidR="00FD4E21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FD4E21" w:rsidRPr="0023168F" w:rsidRDefault="00AC3F52" w:rsidP="6921446D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FD4E21" w:rsidRPr="0023168F" w:rsidRDefault="00AC3F52" w:rsidP="6921446D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>Демография</w:t>
            </w:r>
          </w:p>
        </w:tc>
      </w:tr>
      <w:tr w:rsidR="00AC3F52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003B118C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003B118C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AC3F52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844" w:type="dxa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6921446D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</w:t>
            </w:r>
          </w:p>
        </w:tc>
        <w:tc>
          <w:tcPr>
            <w:tcW w:w="2818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line="240" w:lineRule="atLeast"/>
              <w:ind w:left="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Срок начала и окончания проекта</w:t>
            </w:r>
          </w:p>
        </w:tc>
        <w:tc>
          <w:tcPr>
            <w:tcW w:w="3003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>01.01.2019-31.12.2024</w:t>
            </w:r>
          </w:p>
        </w:tc>
      </w:tr>
      <w:tr w:rsidR="00AC3F52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007057EB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Ингушетия </w:t>
            </w:r>
            <w:r w:rsidR="00C22C24">
              <w:rPr>
                <w:rFonts w:ascii="Times New Roman" w:hAnsi="Times New Roman"/>
                <w:sz w:val="28"/>
                <w:szCs w:val="28"/>
              </w:rPr>
              <w:t xml:space="preserve">М.Б. </w:t>
            </w:r>
            <w:proofErr w:type="spellStart"/>
            <w:r w:rsidR="007057EB">
              <w:rPr>
                <w:rFonts w:ascii="Times New Roman" w:hAnsi="Times New Roman"/>
                <w:sz w:val="28"/>
                <w:szCs w:val="28"/>
              </w:rPr>
              <w:t>Газдиева</w:t>
            </w:r>
            <w:proofErr w:type="spellEnd"/>
          </w:p>
        </w:tc>
      </w:tr>
      <w:tr w:rsidR="00AC3F52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6921446D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Республики Ингушетия М.Я. </w:t>
            </w:r>
            <w:proofErr w:type="spellStart"/>
            <w:r w:rsidRPr="0023168F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</w:p>
        </w:tc>
      </w:tr>
      <w:tr w:rsidR="00AC3F52" w:rsidRPr="0023168F" w:rsidTr="6921446D">
        <w:trPr>
          <w:cantSplit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6921446D">
            <w:pPr>
              <w:spacing w:after="6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6921446D">
            <w:pPr>
              <w:pStyle w:val="ConsPlusNormal"/>
              <w:outlineLvl w:val="1"/>
              <w:rPr>
                <w:szCs w:val="28"/>
              </w:rPr>
            </w:pPr>
            <w:r w:rsidRPr="0023168F">
              <w:rPr>
                <w:szCs w:val="28"/>
              </w:rPr>
              <w:t xml:space="preserve"> Заместитель министра здравоохранения Республики Ингушетия Л.К. </w:t>
            </w:r>
            <w:proofErr w:type="spellStart"/>
            <w:r w:rsidRPr="0023168F">
              <w:rPr>
                <w:szCs w:val="28"/>
              </w:rPr>
              <w:t>Чаниева</w:t>
            </w:r>
            <w:proofErr w:type="spellEnd"/>
          </w:p>
        </w:tc>
      </w:tr>
      <w:tr w:rsidR="00AC3F52" w:rsidRPr="0023168F" w:rsidTr="6921446D">
        <w:trPr>
          <w:cantSplit/>
          <w:trHeight w:val="748"/>
        </w:trPr>
        <w:tc>
          <w:tcPr>
            <w:tcW w:w="4990" w:type="dxa"/>
            <w:tcMar>
              <w:left w:w="28" w:type="dxa"/>
              <w:right w:w="28" w:type="dxa"/>
            </w:tcMar>
            <w:vAlign w:val="center"/>
          </w:tcPr>
          <w:p w:rsidR="00AC3F52" w:rsidRPr="0023168F" w:rsidRDefault="00AC3F52" w:rsidP="00AC3F52">
            <w:pPr>
              <w:spacing w:after="60" w:line="240" w:lineRule="atLeas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Связь с государственными программами и проектами Российской Федерации</w:t>
            </w:r>
          </w:p>
        </w:tc>
        <w:tc>
          <w:tcPr>
            <w:tcW w:w="9665" w:type="dxa"/>
            <w:gridSpan w:val="3"/>
            <w:tcMar>
              <w:left w:w="57" w:type="dxa"/>
              <w:right w:w="57" w:type="dxa"/>
            </w:tcMar>
            <w:vAlign w:val="center"/>
          </w:tcPr>
          <w:p w:rsidR="00AC3F52" w:rsidRPr="0023168F" w:rsidRDefault="00AC3F52" w:rsidP="6921446D">
            <w:pPr>
              <w:pStyle w:val="ConsPlusNormal"/>
              <w:ind w:left="84"/>
              <w:outlineLvl w:val="1"/>
              <w:rPr>
                <w:szCs w:val="28"/>
              </w:rPr>
            </w:pPr>
            <w:r w:rsidRPr="0023168F">
              <w:rPr>
                <w:szCs w:val="28"/>
              </w:rPr>
              <w:t xml:space="preserve">Постановление Правительства Республики Ингушетия от 29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3168F">
                <w:rPr>
                  <w:szCs w:val="28"/>
                </w:rPr>
                <w:t>2014 г</w:t>
              </w:r>
            </w:smartTag>
            <w:r w:rsidRPr="0023168F">
              <w:rPr>
                <w:szCs w:val="28"/>
              </w:rPr>
              <w:t xml:space="preserve">. № 208 </w:t>
            </w:r>
            <w:r w:rsidRPr="0023168F">
              <w:rPr>
                <w:color w:val="000000"/>
                <w:szCs w:val="28"/>
              </w:rPr>
              <w:t>"Об утверждении государственной программы Республики Ингушетия "Развитие здравоохранения"</w:t>
            </w:r>
          </w:p>
        </w:tc>
      </w:tr>
    </w:tbl>
    <w:p w:rsidR="00FD4E21" w:rsidRPr="0023168F" w:rsidRDefault="00FD4E21" w:rsidP="00131D11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D4E21" w:rsidRPr="0023168F" w:rsidRDefault="00FD4E21" w:rsidP="0023168F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6921446D">
        <w:rPr>
          <w:rFonts w:ascii="Times New Roman" w:hAnsi="Times New Roman"/>
          <w:b/>
          <w:bCs/>
          <w:sz w:val="26"/>
          <w:szCs w:val="26"/>
        </w:rPr>
        <w:lastRenderedPageBreak/>
        <w:t>2. Цель и показатели проекта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3361"/>
        <w:gridCol w:w="1389"/>
        <w:gridCol w:w="1526"/>
        <w:gridCol w:w="1509"/>
        <w:gridCol w:w="834"/>
        <w:gridCol w:w="835"/>
        <w:gridCol w:w="835"/>
        <w:gridCol w:w="834"/>
        <w:gridCol w:w="835"/>
        <w:gridCol w:w="833"/>
        <w:gridCol w:w="806"/>
      </w:tblGrid>
      <w:tr w:rsidR="00FD4E21" w:rsidRPr="00EC207D" w:rsidTr="0005293D">
        <w:trPr>
          <w:trHeight w:val="2355"/>
        </w:trPr>
        <w:tc>
          <w:tcPr>
            <w:tcW w:w="14179" w:type="dxa"/>
            <w:gridSpan w:val="12"/>
            <w:tcMar>
              <w:left w:w="57" w:type="dxa"/>
              <w:right w:w="57" w:type="dxa"/>
            </w:tcMar>
            <w:vAlign w:val="center"/>
          </w:tcPr>
          <w:p w:rsidR="00FD4E21" w:rsidRPr="0023168F" w:rsidRDefault="00FD4E21" w:rsidP="00AC3F52">
            <w:pPr>
              <w:autoSpaceDE w:val="0"/>
              <w:autoSpaceDN w:val="0"/>
              <w:adjustRightInd w:val="0"/>
              <w:spacing w:line="240" w:lineRule="auto"/>
              <w:ind w:left="709" w:hanging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обеспечение к 2024 году увеличения доли граждан, ведущих здоровый образ жизни, благодаря формированию окружающей среды, способствующей ведению гр</w:t>
            </w:r>
            <w:r w:rsidR="00AC3F52" w:rsidRPr="0023168F">
              <w:rPr>
                <w:rFonts w:ascii="Times New Roman" w:hAnsi="Times New Roman"/>
                <w:bCs/>
                <w:sz w:val="28"/>
                <w:szCs w:val="28"/>
              </w:rPr>
              <w:t xml:space="preserve">ажданами здорового образа жизни, защиту от табачного дыма, </w:t>
            </w:r>
            <w:r w:rsidRPr="0023168F">
              <w:rPr>
                <w:rFonts w:ascii="Times New Roman" w:hAnsi="Times New Roman"/>
                <w:bCs/>
                <w:sz w:val="28"/>
                <w:szCs w:val="28"/>
              </w:rPr>
              <w:t>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здоровья.</w:t>
            </w:r>
          </w:p>
        </w:tc>
      </w:tr>
      <w:tr w:rsidR="00FD4E21" w:rsidRPr="00EC207D" w:rsidTr="0005293D">
        <w:tc>
          <w:tcPr>
            <w:tcW w:w="58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Тип показателя</w:t>
            </w:r>
          </w:p>
        </w:tc>
        <w:tc>
          <w:tcPr>
            <w:tcW w:w="303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Базовое значение</w:t>
            </w:r>
          </w:p>
        </w:tc>
        <w:tc>
          <w:tcPr>
            <w:tcW w:w="5812" w:type="dxa"/>
            <w:gridSpan w:val="7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Период, год</w:t>
            </w:r>
          </w:p>
        </w:tc>
      </w:tr>
      <w:tr w:rsidR="00FD4E21" w:rsidRPr="00EC207D" w:rsidTr="0005293D">
        <w:trPr>
          <w:trHeight w:val="522"/>
        </w:trPr>
        <w:tc>
          <w:tcPr>
            <w:tcW w:w="582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1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3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8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8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8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</w:tc>
      </w:tr>
      <w:tr w:rsidR="00FD4E21" w:rsidRPr="00EC207D" w:rsidTr="0005293D">
        <w:tc>
          <w:tcPr>
            <w:tcW w:w="582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1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Значение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6921446D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834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35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35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834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835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833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806" w:type="dxa"/>
            <w:vMerge/>
            <w:tcMar>
              <w:left w:w="57" w:type="dxa"/>
              <w:right w:w="57" w:type="dxa"/>
            </w:tcMar>
            <w:vAlign w:val="center"/>
          </w:tcPr>
          <w:p w:rsidR="00FD4E21" w:rsidRPr="00EC207D" w:rsidRDefault="00FD4E21" w:rsidP="007A634D">
            <w:pPr>
              <w:spacing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FD4E21" w:rsidRPr="00EC207D" w:rsidTr="0005293D">
        <w:tc>
          <w:tcPr>
            <w:tcW w:w="582" w:type="dxa"/>
            <w:tcMar>
              <w:left w:w="57" w:type="dxa"/>
              <w:right w:w="57" w:type="dxa"/>
            </w:tcMar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</w:tcPr>
          <w:p w:rsidR="00FD4E21" w:rsidRPr="00EC207D" w:rsidRDefault="00FD4E21" w:rsidP="6921446D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6921446D">
              <w:rPr>
                <w:rFonts w:ascii="Times New Roman" w:hAnsi="Times New Roman"/>
                <w:sz w:val="26"/>
                <w:szCs w:val="26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</w:tcPr>
          <w:p w:rsidR="00FD4E21" w:rsidRPr="00EC207D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6921446D">
              <w:rPr>
                <w:rFonts w:ascii="Times New Roman" w:hAnsi="Times New Roman"/>
                <w:sz w:val="26"/>
                <w:szCs w:val="26"/>
              </w:rPr>
              <w:t>31.12.2017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FD4E21" w:rsidRDefault="00FD4E21">
            <w:r w:rsidRPr="007C36E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FD4E21" w:rsidRPr="00213AD8" w:rsidTr="0005293D">
        <w:tc>
          <w:tcPr>
            <w:tcW w:w="582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sz w:val="24"/>
                <w:szCs w:val="24"/>
              </w:rPr>
              <w:t xml:space="preserve">Смертность мужчин </w:t>
            </w:r>
            <w:r>
              <w:rPr>
                <w:rFonts w:ascii="Times New Roman" w:hAnsi="Times New Roman"/>
                <w:sz w:val="24"/>
                <w:szCs w:val="24"/>
              </w:rPr>
              <w:t>в возрасте (16-59) лет</w:t>
            </w:r>
            <w:r w:rsidRPr="00213AD8">
              <w:rPr>
                <w:rFonts w:ascii="Times New Roman" w:hAnsi="Times New Roman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</w:tcPr>
          <w:p w:rsidR="00FD4E21" w:rsidRPr="00213AD8" w:rsidRDefault="00FD4E21" w:rsidP="00190D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13A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FD4E21" w:rsidRPr="00213AD8" w:rsidRDefault="00FD4E21" w:rsidP="6921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</w:t>
            </w:r>
          </w:p>
        </w:tc>
      </w:tr>
      <w:tr w:rsidR="00FD4E21" w:rsidRPr="00213AD8" w:rsidTr="0005293D">
        <w:tc>
          <w:tcPr>
            <w:tcW w:w="582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женщин</w:t>
            </w:r>
            <w:r w:rsidRPr="00213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возрасте (16-54) лет</w:t>
            </w:r>
            <w:r w:rsidRPr="00213AD8">
              <w:rPr>
                <w:rFonts w:ascii="Times New Roman" w:hAnsi="Times New Roman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</w:tcPr>
          <w:p w:rsidR="00FD4E21" w:rsidRPr="00213AD8" w:rsidRDefault="00FD4E21" w:rsidP="00190D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AD8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FD4E21" w:rsidRPr="00213AD8" w:rsidRDefault="00FD4E21" w:rsidP="00CD0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</w:tr>
      <w:tr w:rsidR="00FD4E21" w:rsidRPr="00213AD8" w:rsidTr="0005293D">
        <w:tc>
          <w:tcPr>
            <w:tcW w:w="582" w:type="dxa"/>
            <w:tcMar>
              <w:left w:w="57" w:type="dxa"/>
              <w:right w:w="57" w:type="dxa"/>
            </w:tcMar>
          </w:tcPr>
          <w:p w:rsidR="00FD4E21" w:rsidRPr="00213AD8" w:rsidRDefault="00FD4E21" w:rsidP="0027759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:rsidR="00FD4E21" w:rsidRPr="00213AD8" w:rsidRDefault="00FD4E21" w:rsidP="00277592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13AD8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Обращаемость в медицинские организации по вопросам  здорового образа жизни (тысяч человек)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  <w:vAlign w:val="center"/>
          </w:tcPr>
          <w:p w:rsidR="00FD4E21" w:rsidRDefault="0023168F" w:rsidP="003B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D4E21" w:rsidRPr="00213AD8">
              <w:rPr>
                <w:rFonts w:ascii="Times New Roman" w:hAnsi="Times New Roman"/>
                <w:sz w:val="24"/>
                <w:szCs w:val="24"/>
              </w:rPr>
              <w:t>ополните</w:t>
            </w:r>
          </w:p>
          <w:p w:rsidR="00FD4E21" w:rsidRPr="00213AD8" w:rsidRDefault="00FD4E21" w:rsidP="003B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AD8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 w:rsidR="00FD4E21" w:rsidRPr="004406B1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center"/>
          </w:tcPr>
          <w:p w:rsidR="00FD4E21" w:rsidRPr="006E7F58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58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:rsidR="00FD4E21" w:rsidRPr="002B453D" w:rsidRDefault="00FD4E21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3D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3B118C" w:rsidRPr="00213AD8" w:rsidTr="0005293D">
        <w:tc>
          <w:tcPr>
            <w:tcW w:w="582" w:type="dxa"/>
            <w:tcMar>
              <w:left w:w="57" w:type="dxa"/>
              <w:right w:w="57" w:type="dxa"/>
            </w:tcMar>
          </w:tcPr>
          <w:p w:rsidR="003B118C" w:rsidRDefault="003B118C" w:rsidP="0027759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:rsidR="003B118C" w:rsidRPr="00213AD8" w:rsidRDefault="003B118C" w:rsidP="00277592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Заболеваемость ожирением (на 100 тыс. населения)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  <w:vAlign w:val="center"/>
          </w:tcPr>
          <w:p w:rsidR="003B118C" w:rsidRDefault="0023168F" w:rsidP="003B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118C" w:rsidRPr="00213AD8">
              <w:rPr>
                <w:rFonts w:ascii="Times New Roman" w:hAnsi="Times New Roman"/>
                <w:sz w:val="24"/>
                <w:szCs w:val="24"/>
              </w:rPr>
              <w:t>ополните</w:t>
            </w:r>
          </w:p>
          <w:p w:rsidR="003B118C" w:rsidRPr="00213AD8" w:rsidRDefault="003B118C" w:rsidP="003B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AD8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 w:rsidR="003B118C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center"/>
          </w:tcPr>
          <w:p w:rsidR="003B118C" w:rsidRPr="006E7F58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321,4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316,8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  <w:vAlign w:val="center"/>
          </w:tcPr>
          <w:p w:rsidR="003B118C" w:rsidRPr="002B453D" w:rsidRDefault="003B118C" w:rsidP="0027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</w:tbl>
    <w:p w:rsidR="00FD4E21" w:rsidRPr="00EC207D" w:rsidRDefault="00FD4E21" w:rsidP="0023168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FD4E21" w:rsidRPr="00020CA0" w:rsidRDefault="00FD4E21" w:rsidP="004E4B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0CA0">
        <w:rPr>
          <w:rFonts w:ascii="Times New Roman" w:hAnsi="Times New Roman"/>
          <w:b/>
          <w:bCs/>
          <w:sz w:val="28"/>
          <w:szCs w:val="28"/>
        </w:rPr>
        <w:lastRenderedPageBreak/>
        <w:t>3. Задачи и результаты регионального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996"/>
        <w:gridCol w:w="9008"/>
      </w:tblGrid>
      <w:tr w:rsidR="00FD4E21" w:rsidRPr="00020CA0" w:rsidTr="6921446D">
        <w:trPr>
          <w:cantSplit/>
        </w:trPr>
        <w:tc>
          <w:tcPr>
            <w:tcW w:w="782" w:type="dxa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задачи и результата</w:t>
            </w:r>
          </w:p>
        </w:tc>
        <w:tc>
          <w:tcPr>
            <w:tcW w:w="9008" w:type="dxa"/>
            <w:vAlign w:val="center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результата</w:t>
            </w:r>
          </w:p>
        </w:tc>
      </w:tr>
      <w:tr w:rsidR="00FD4E21" w:rsidRPr="00020CA0" w:rsidTr="002F7194">
        <w:trPr>
          <w:cantSplit/>
        </w:trPr>
        <w:tc>
          <w:tcPr>
            <w:tcW w:w="782" w:type="dxa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4" w:type="dxa"/>
            <w:gridSpan w:val="2"/>
            <w:vAlign w:val="center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/>
                <w:sz w:val="28"/>
                <w:szCs w:val="28"/>
              </w:rPr>
              <w:t>Задача: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FD4E21" w:rsidRPr="00020CA0" w:rsidTr="008E6B91">
        <w:trPr>
          <w:cantSplit/>
        </w:trPr>
        <w:tc>
          <w:tcPr>
            <w:tcW w:w="782" w:type="dxa"/>
          </w:tcPr>
          <w:p w:rsidR="00FD4E21" w:rsidRPr="00020CA0" w:rsidRDefault="00FD4E21" w:rsidP="6921446D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04" w:type="dxa"/>
            <w:gridSpan w:val="2"/>
            <w:vAlign w:val="center"/>
          </w:tcPr>
          <w:p w:rsidR="00FD4E21" w:rsidRPr="00020CA0" w:rsidRDefault="00FD4E21" w:rsidP="000A1094">
            <w:pPr>
              <w:spacing w:before="60" w:after="6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20CA0">
              <w:rPr>
                <w:rFonts w:ascii="Times New Roman" w:hAnsi="Times New Roman"/>
                <w:sz w:val="28"/>
                <w:szCs w:val="28"/>
              </w:rPr>
              <w:t xml:space="preserve">Формирование среды, способствующей ведению гражданами здорового образа жизни, включая здоровое питание (в том числе ликвидацию </w:t>
            </w:r>
            <w:proofErr w:type="spellStart"/>
            <w:r w:rsidRPr="00020CA0">
              <w:rPr>
                <w:rFonts w:ascii="Times New Roman" w:hAnsi="Times New Roman"/>
                <w:sz w:val="28"/>
                <w:szCs w:val="28"/>
              </w:rPr>
              <w:t>микронутриентной</w:t>
            </w:r>
            <w:proofErr w:type="spellEnd"/>
            <w:r w:rsidRPr="00020CA0">
              <w:rPr>
                <w:rFonts w:ascii="Times New Roman" w:hAnsi="Times New Roman"/>
                <w:sz w:val="28"/>
                <w:szCs w:val="28"/>
              </w:rPr>
              <w:t xml:space="preserve"> недостаточности, сокращение потребления соли и сахара), защиту от табачного дыма, снижение потребления алкоголя. </w:t>
            </w:r>
          </w:p>
        </w:tc>
      </w:tr>
      <w:tr w:rsidR="00FD4E21" w:rsidRPr="00020CA0" w:rsidTr="00631CC3">
        <w:trPr>
          <w:trHeight w:val="1055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6" w:type="dxa"/>
          </w:tcPr>
          <w:p w:rsidR="00FD4E21" w:rsidRPr="00020CA0" w:rsidRDefault="0096614C" w:rsidP="0096614C">
            <w:pPr>
              <w:shd w:val="clear" w:color="auto" w:fill="FFFFFF"/>
              <w:spacing w:after="0" w:line="240" w:lineRule="auto"/>
              <w:rPr>
                <w:rFonts w:ascii="Times New Roman,Arial Unicode M" w:hAnsi="Times New Roman,Arial Unicode M" w:cs="Times New Roman,Arial Unicode M"/>
                <w:iCs/>
                <w:color w:val="000000"/>
                <w:sz w:val="28"/>
                <w:szCs w:val="28"/>
              </w:rPr>
            </w:pPr>
            <w:r w:rsidRPr="00020CA0">
              <w:rPr>
                <w:rFonts w:asciiTheme="minorHAnsi" w:hAnsiTheme="minorHAnsi" w:cs="Times New Roman,Arial Unicode M"/>
                <w:iCs/>
                <w:color w:val="000000"/>
                <w:sz w:val="28"/>
                <w:szCs w:val="28"/>
              </w:rPr>
              <w:t>П</w:t>
            </w:r>
            <w:r w:rsidR="00FD4E21" w:rsidRPr="00020CA0">
              <w:rPr>
                <w:rFonts w:ascii="Times New Roman,Arial Unicode M" w:hAnsi="Times New Roman,Arial Unicode M" w:cs="Times New Roman,Arial Unicode M"/>
                <w:iCs/>
                <w:color w:val="000000"/>
                <w:sz w:val="28"/>
                <w:szCs w:val="28"/>
              </w:rPr>
              <w:t>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здравоохранения</w:t>
            </w:r>
            <w:r w:rsidR="00FD4E21" w:rsidRPr="00020CA0">
              <w:rPr>
                <w:rFonts w:ascii="Times New Roman" w:hAnsi="Times New Roman" w:cs="Times New Roman,Arial Unicode M"/>
                <w:iCs/>
                <w:color w:val="000000"/>
                <w:sz w:val="28"/>
                <w:szCs w:val="28"/>
              </w:rPr>
              <w:t xml:space="preserve"> и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Министерства</w:t>
            </w:r>
            <w:r w:rsidR="00FD4E21"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здравоохранения Российской Федерации</w:t>
            </w:r>
            <w:r w:rsidR="00FD4E21"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0CA0">
              <w:rPr>
                <w:rFonts w:ascii="Times New Roman" w:hAnsi="Times New Roman" w:cs="Times New Roman,Arial Unicode M"/>
                <w:iCs/>
                <w:color w:val="000000"/>
                <w:sz w:val="28"/>
                <w:szCs w:val="28"/>
              </w:rPr>
              <w:t xml:space="preserve">Внедрена </w:t>
            </w:r>
            <w:r w:rsidR="00FD4E21" w:rsidRPr="00020CA0">
              <w:rPr>
                <w:rFonts w:ascii="Times New Roman" w:hAnsi="Times New Roman" w:cs="Times New Roman,Arial Unicode M"/>
                <w:iCs/>
                <w:color w:val="000000"/>
                <w:sz w:val="28"/>
                <w:szCs w:val="28"/>
              </w:rPr>
              <w:t xml:space="preserve">новая модель организации и функционирования центров общественного здоровья. На базе центров здоровья и центра медицинской профилактики организованы первичные и региональный центр общественного здоровья. </w:t>
            </w:r>
          </w:p>
        </w:tc>
        <w:tc>
          <w:tcPr>
            <w:tcW w:w="9008" w:type="dxa"/>
          </w:tcPr>
          <w:p w:rsidR="00FD4E21" w:rsidRPr="00020CA0" w:rsidRDefault="0096614C" w:rsidP="0096614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Приняты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нормативные правовые акты, основанные на рекомендациях</w:t>
            </w:r>
          </w:p>
          <w:p w:rsidR="00CE086A" w:rsidRPr="00020CA0" w:rsidRDefault="00FD4E21" w:rsidP="0096614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Всемирной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здравоохранения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Министерства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здравоохранения Российской Федерации, направленные </w:t>
            </w:r>
            <w:proofErr w:type="gramStart"/>
            <w:r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CE086A"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:</w:t>
            </w:r>
          </w:p>
          <w:p w:rsidR="00FD4E21" w:rsidRPr="00020CA0" w:rsidRDefault="00CE086A" w:rsidP="0096614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защиту от</w:t>
            </w:r>
            <w:r w:rsidR="00FD4E21"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табачного дыма и последствий потребления табака</w:t>
            </w:r>
          </w:p>
          <w:p w:rsidR="00CE086A" w:rsidRPr="00020CA0" w:rsidRDefault="00CE086A" w:rsidP="0096614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снижение</w:t>
            </w: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потребления алкоголя</w:t>
            </w: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;</w:t>
            </w:r>
          </w:p>
          <w:p w:rsidR="00FD4E21" w:rsidRPr="00020CA0" w:rsidRDefault="00CE086A" w:rsidP="0096614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сокращение</w:t>
            </w:r>
            <w:r w:rsidR="00FD4E21"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потребления сахара и соли</w:t>
            </w: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ликвидацию</w:t>
            </w: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микронутриентной</w:t>
            </w:r>
            <w:proofErr w:type="spellEnd"/>
            <w:r w:rsidR="00FD4E21" w:rsidRPr="00020CA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недостаточности</w:t>
            </w:r>
            <w:r w:rsidRPr="00020CA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FD4E21" w:rsidRPr="00020CA0" w:rsidRDefault="00CE086A" w:rsidP="0006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В соответствии с установленным законодательством требованиями, а также рекомендациями Минздрава России внедрена модель организации и функционирования центров общественного здоровья Республики Ингушетия.</w:t>
            </w:r>
          </w:p>
          <w:p w:rsidR="00CE086A" w:rsidRPr="00020CA0" w:rsidRDefault="00CE086A" w:rsidP="0006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Разработана и утверждена в установленном порядке региональная программа по общественному здоровью.</w:t>
            </w:r>
          </w:p>
        </w:tc>
      </w:tr>
      <w:tr w:rsidR="004E4B5B" w:rsidRPr="00020CA0" w:rsidTr="00631CC3">
        <w:trPr>
          <w:trHeight w:val="1055"/>
        </w:trPr>
        <w:tc>
          <w:tcPr>
            <w:tcW w:w="782" w:type="dxa"/>
          </w:tcPr>
          <w:p w:rsidR="004E4B5B" w:rsidRPr="00020CA0" w:rsidRDefault="004E4B5B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4996" w:type="dxa"/>
          </w:tcPr>
          <w:p w:rsidR="004E4B5B" w:rsidRPr="00020CA0" w:rsidRDefault="004E4B5B" w:rsidP="004E4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Республике Ингушетия на базе центра медицинской профилактики и центров здоровья созданы центры общественного здоровья</w:t>
            </w:r>
          </w:p>
        </w:tc>
        <w:tc>
          <w:tcPr>
            <w:tcW w:w="9008" w:type="dxa"/>
          </w:tcPr>
          <w:p w:rsidR="004E4B5B" w:rsidRPr="00020CA0" w:rsidRDefault="00706C65" w:rsidP="00966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2020 году на базе ГБУ «Республиканский центр медицинской профилактики» создан и функционирует центр общественного здоровья.</w:t>
            </w:r>
          </w:p>
          <w:p w:rsidR="00706C65" w:rsidRPr="00020CA0" w:rsidRDefault="00667FEA" w:rsidP="00966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2021</w:t>
            </w:r>
            <w:r w:rsidR="00706C65" w:rsidRPr="00020C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на базе ГБУ «Республиканская поликлиника» и ГБУ «Республиканская детская поликлиника» центры здоровья преобразованы в Центры общественного здоровья.</w:t>
            </w:r>
          </w:p>
          <w:p w:rsidR="00706C65" w:rsidRPr="00020CA0" w:rsidRDefault="00706C65" w:rsidP="00706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Достижение результата обеспечивается в рамках реализации регионального проекта «</w:t>
            </w:r>
            <w:r w:rsidRPr="00020CA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Развитие системы оказания первичной медико-санитарной помощи в </w:t>
            </w:r>
            <w:r w:rsidRPr="00020CA0">
              <w:rPr>
                <w:rFonts w:ascii="Times New Roman" w:hAnsi="Times New Roman"/>
                <w:sz w:val="28"/>
                <w:szCs w:val="28"/>
              </w:rPr>
              <w:t>Республике Ингушетия»</w:t>
            </w:r>
          </w:p>
          <w:p w:rsidR="00706C65" w:rsidRPr="00020CA0" w:rsidRDefault="00706C65" w:rsidP="00966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FF1" w:rsidRPr="00020CA0" w:rsidTr="00631CC3">
        <w:trPr>
          <w:trHeight w:val="1055"/>
        </w:trPr>
        <w:tc>
          <w:tcPr>
            <w:tcW w:w="782" w:type="dxa"/>
          </w:tcPr>
          <w:p w:rsidR="00C85FF1" w:rsidRPr="00020CA0" w:rsidRDefault="00C85FF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996" w:type="dxa"/>
          </w:tcPr>
          <w:p w:rsidR="00C85FF1" w:rsidRPr="00020CA0" w:rsidRDefault="00C85FF1" w:rsidP="004E4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 медицинских организациях созданы отделения медицинской профилактики </w:t>
            </w:r>
          </w:p>
        </w:tc>
        <w:tc>
          <w:tcPr>
            <w:tcW w:w="9008" w:type="dxa"/>
          </w:tcPr>
          <w:p w:rsidR="00C85FF1" w:rsidRPr="00020CA0" w:rsidRDefault="00C85FF1" w:rsidP="00667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 дополнительно 1 кабинет медицинской профилактики в ГБУЗ «Сунженская районная больница №2» и </w:t>
            </w:r>
            <w:r w:rsidR="00667F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кабинетов медицинской профилактики преобразованы в отделения в ГБУЗ «Сунженская центральная районная больница», ГБУЗ «Малгобекская центральная районная больница», ГБЦЗ «</w:t>
            </w:r>
            <w:proofErr w:type="spellStart"/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>Карабулакская</w:t>
            </w:r>
            <w:proofErr w:type="spellEnd"/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городская больница», ГБУЗ «Назрановская городская больница»</w:t>
            </w:r>
          </w:p>
        </w:tc>
      </w:tr>
      <w:tr w:rsidR="00FD4E21" w:rsidRPr="00020CA0" w:rsidTr="0027088B">
        <w:trPr>
          <w:trHeight w:val="709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4" w:type="dxa"/>
            <w:gridSpan w:val="2"/>
          </w:tcPr>
          <w:p w:rsidR="00FD4E21" w:rsidRPr="00020CA0" w:rsidRDefault="0090772C" w:rsidP="00F50E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4E21" w:rsidRPr="00020CA0">
              <w:rPr>
                <w:rFonts w:ascii="Times New Roman" w:hAnsi="Times New Roman"/>
                <w:i/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FD4E21" w:rsidRPr="00020CA0" w:rsidTr="6921446D">
        <w:trPr>
          <w:trHeight w:val="709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996" w:type="dxa"/>
          </w:tcPr>
          <w:p w:rsidR="00FD4E21" w:rsidRPr="00020CA0" w:rsidRDefault="008C4223" w:rsidP="6921446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В Республике Ингушетия реализована информационно-коммуникационная кампания с использованием телекоммуникационных каналов для всех целевых аудиторий.</w:t>
            </w:r>
          </w:p>
        </w:tc>
        <w:tc>
          <w:tcPr>
            <w:tcW w:w="9008" w:type="dxa"/>
          </w:tcPr>
          <w:p w:rsidR="008C4223" w:rsidRPr="00020CA0" w:rsidRDefault="00FD4E21" w:rsidP="00F50E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C4223"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реализована </w:t>
            </w:r>
            <w:r w:rsidR="008C4223" w:rsidRPr="00020CA0">
              <w:rPr>
                <w:rFonts w:ascii="Times New Roman" w:hAnsi="Times New Roman"/>
                <w:sz w:val="28"/>
                <w:szCs w:val="28"/>
              </w:rPr>
              <w:t>информационно-коммуникационная кампания, в том числе обеспечено не менее 500 демонстраций информационных материалов на основных телекоммуникационных каналах для всех целевых аудиторий, в целях популяризации здорового образа жизни, в том числе в печатных изданиях, на радио, телевидении, на официальном сайте Министерства здравоохранения Республики Ингушетия и подведомственных медицинских организаций в информационно-телекоммуникационной сети «Интернет» и социальных сетях.</w:t>
            </w:r>
            <w:proofErr w:type="gramEnd"/>
          </w:p>
          <w:p w:rsidR="00FD4E21" w:rsidRPr="00020CA0" w:rsidRDefault="00FD4E21" w:rsidP="00F50E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,Arial Unicode M" w:hAnsi="Times New Roman,Arial Unicode M" w:cs="Times New Roman,Arial Unicode M"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Подведены промежуточные итоги информационно-коммуникационной кампании с использованием основных телекоммуникационных каналов для всех целевых аудиторий. Представлен промежуточный отчет о подведенных итогах реализации информационно-коммуникационной </w:t>
            </w:r>
            <w:r w:rsidRPr="00020C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кампании</w:t>
            </w:r>
          </w:p>
        </w:tc>
      </w:tr>
      <w:tr w:rsidR="00802490" w:rsidRPr="00020CA0" w:rsidTr="6921446D">
        <w:trPr>
          <w:trHeight w:val="709"/>
        </w:trPr>
        <w:tc>
          <w:tcPr>
            <w:tcW w:w="782" w:type="dxa"/>
          </w:tcPr>
          <w:p w:rsidR="00802490" w:rsidRPr="00020CA0" w:rsidRDefault="00802490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96" w:type="dxa"/>
          </w:tcPr>
          <w:p w:rsidR="00802490" w:rsidRPr="00020CA0" w:rsidRDefault="00802490" w:rsidP="00802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 xml:space="preserve">Проведение массовых мероприятий в рамках Всемирных дней здоровья, популяризирующих здоровый образ жизни и  информирующих граждан по вопросам профилактики хронических неинфекционных заболеваний и факторов риска их развития. </w:t>
            </w:r>
          </w:p>
          <w:p w:rsidR="00802490" w:rsidRPr="00020CA0" w:rsidRDefault="00802490" w:rsidP="6921446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8" w:type="dxa"/>
          </w:tcPr>
          <w:p w:rsidR="00310C22" w:rsidRPr="00020CA0" w:rsidRDefault="00310C22" w:rsidP="00310C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Организовано выступление главных внештатных специалистов на радио и телевидении по вопросам профилактики заболеваний.</w:t>
            </w:r>
          </w:p>
          <w:p w:rsidR="00310C22" w:rsidRPr="00020CA0" w:rsidRDefault="00310C22" w:rsidP="00310C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Организовано проведение круглых столов, лекций, бесед с различными целевыми аудиториями для обсуждения актуальных вопросов укрепления общественного здоровья и популяризации здорового образа жизни.</w:t>
            </w:r>
          </w:p>
          <w:p w:rsidR="00310C22" w:rsidRPr="00020CA0" w:rsidRDefault="00310C22" w:rsidP="00310C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 xml:space="preserve">Изготовлена и размещена наружная наглядная информация (стенды, плакаты в центрах общественного здоровья, медицинских организациях Республики Ингушетия, а также в общественных местах пребывания граждан) по пропаганде здорового образа жизни, включая рациональное питание, адекватную двигательную активность, профилактику </w:t>
            </w:r>
            <w:proofErr w:type="spellStart"/>
            <w:r w:rsidRPr="00020CA0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020CA0">
              <w:rPr>
                <w:rFonts w:ascii="Times New Roman" w:hAnsi="Times New Roman"/>
                <w:sz w:val="28"/>
                <w:szCs w:val="28"/>
              </w:rPr>
              <w:t xml:space="preserve"> и алкоголизма.</w:t>
            </w:r>
          </w:p>
          <w:p w:rsidR="00802490" w:rsidRPr="00020CA0" w:rsidRDefault="00310C22" w:rsidP="00310C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>Привлечено внимание граждан к необходимости бережного отношения к своему здоровью.</w:t>
            </w:r>
          </w:p>
        </w:tc>
      </w:tr>
      <w:tr w:rsidR="00FD4E21" w:rsidRPr="00020CA0" w:rsidTr="6921446D">
        <w:trPr>
          <w:trHeight w:val="709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020CA0"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FD4E21" w:rsidRPr="00020CA0" w:rsidRDefault="00310C22" w:rsidP="6921446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020CA0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9008" w:type="dxa"/>
          </w:tcPr>
          <w:p w:rsidR="00310C22" w:rsidRPr="00020CA0" w:rsidRDefault="00310C22" w:rsidP="00310C22">
            <w:pPr>
              <w:pStyle w:val="6"/>
              <w:shd w:val="clear" w:color="auto" w:fill="auto"/>
              <w:spacing w:line="240" w:lineRule="auto"/>
              <w:ind w:right="132"/>
              <w:jc w:val="both"/>
            </w:pPr>
            <w:r w:rsidRPr="00020CA0">
              <w:t xml:space="preserve">Внедрены рекомендации по лучшим практикам реализации </w:t>
            </w:r>
            <w:proofErr w:type="spellStart"/>
            <w:r w:rsidRPr="00020CA0">
              <w:t>волонтерства</w:t>
            </w:r>
            <w:proofErr w:type="spellEnd"/>
            <w:r w:rsidRPr="00020CA0">
              <w:t xml:space="preserve"> в сфере охраны здоровья.</w:t>
            </w:r>
          </w:p>
          <w:p w:rsidR="00FD4E21" w:rsidRPr="00020CA0" w:rsidRDefault="00310C22" w:rsidP="00310C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Увеличено число волонтеров-медиков, оказывающих содействие медицинскому персоналу, в части санитарно-профилактического просвещения, медицинского сопровождения, популяризации регулярного донорства крови, а также иной поддержки пациентов медицинских организаций.</w:t>
            </w:r>
          </w:p>
        </w:tc>
      </w:tr>
      <w:tr w:rsidR="00FD4E21" w:rsidRPr="00020CA0" w:rsidTr="00A5189F">
        <w:trPr>
          <w:trHeight w:val="709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04" w:type="dxa"/>
            <w:gridSpan w:val="2"/>
          </w:tcPr>
          <w:p w:rsidR="00FD4E21" w:rsidRPr="00020CA0" w:rsidRDefault="00FD4E21" w:rsidP="00CE31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CA0">
              <w:rPr>
                <w:rFonts w:ascii="Times New Roman" w:hAnsi="Times New Roman"/>
                <w:i/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</w:tr>
      <w:tr w:rsidR="00FD4E21" w:rsidRPr="00020CA0" w:rsidTr="6921446D">
        <w:trPr>
          <w:trHeight w:val="709"/>
        </w:trPr>
        <w:tc>
          <w:tcPr>
            <w:tcW w:w="782" w:type="dxa"/>
          </w:tcPr>
          <w:p w:rsidR="00FD4E21" w:rsidRPr="00020CA0" w:rsidRDefault="00FD4E21" w:rsidP="6921446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CA0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996" w:type="dxa"/>
          </w:tcPr>
          <w:p w:rsidR="00FD4E21" w:rsidRPr="00020CA0" w:rsidRDefault="0023168F" w:rsidP="0023168F">
            <w:pPr>
              <w:shd w:val="clear" w:color="auto" w:fill="FFFFFF"/>
              <w:spacing w:after="0" w:line="240" w:lineRule="auto"/>
              <w:rPr>
                <w:rFonts w:ascii="Times New Roman,Arial Unicode M" w:hAnsi="Times New Roman,Arial Unicode M" w:cs="Times New Roman,Arial Unicode M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30B54">
              <w:rPr>
                <w:rFonts w:ascii="Times New Roman" w:hAnsi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/>
                <w:sz w:val="28"/>
                <w:szCs w:val="28"/>
              </w:rPr>
              <w:t>ованы</w:t>
            </w:r>
            <w:r w:rsidRPr="00230B54">
              <w:rPr>
                <w:rFonts w:ascii="Times New Roman" w:hAnsi="Times New Roman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30B54">
              <w:rPr>
                <w:rFonts w:ascii="Times New Roman" w:hAnsi="Times New Roman"/>
                <w:sz w:val="28"/>
                <w:szCs w:val="28"/>
              </w:rPr>
              <w:t xml:space="preserve"> мотивирования работодателей к обеспечению условий для формирования здорового образа жизни у работников</w:t>
            </w:r>
          </w:p>
        </w:tc>
        <w:tc>
          <w:tcPr>
            <w:tcW w:w="9008" w:type="dxa"/>
          </w:tcPr>
          <w:p w:rsidR="00FD4E21" w:rsidRPr="0023168F" w:rsidRDefault="0023168F" w:rsidP="00F54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</w:rPr>
              <w:t xml:space="preserve">Внедрены наилучшие практики по охране и укреплению корпоративного здоровья и формированию здорового образа жизни </w:t>
            </w:r>
            <w:proofErr w:type="gramStart"/>
            <w:r w:rsidRPr="0023168F"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gramEnd"/>
            <w:r w:rsidRPr="002316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E21" w:rsidRPr="00020CA0" w:rsidRDefault="00FD4E21" w:rsidP="00CE3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E21" w:rsidRPr="00EC207D" w:rsidRDefault="00FD4E21" w:rsidP="0023168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FD4E21" w:rsidRPr="0023168F" w:rsidRDefault="00FD4E21" w:rsidP="692144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68F">
        <w:rPr>
          <w:rFonts w:ascii="Times New Roman" w:hAnsi="Times New Roman"/>
          <w:b/>
          <w:bCs/>
          <w:sz w:val="28"/>
          <w:szCs w:val="28"/>
        </w:rPr>
        <w:lastRenderedPageBreak/>
        <w:t>4. Финансовое обеспечение реализации регионального проекта</w:t>
      </w:r>
    </w:p>
    <w:p w:rsidR="00FD4E21" w:rsidRPr="0023168F" w:rsidRDefault="00FD4E21" w:rsidP="00971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4"/>
        <w:gridCol w:w="4912"/>
        <w:gridCol w:w="1100"/>
        <w:gridCol w:w="1100"/>
        <w:gridCol w:w="1100"/>
        <w:gridCol w:w="977"/>
        <w:gridCol w:w="977"/>
        <w:gridCol w:w="977"/>
        <w:gridCol w:w="1004"/>
        <w:gridCol w:w="1543"/>
      </w:tblGrid>
      <w:tr w:rsidR="00FD4E21" w:rsidRPr="0023168F" w:rsidTr="6921446D">
        <w:trPr>
          <w:trHeight w:val="465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 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168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результата и источники финансирования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финансового обеспечения по годам реализации, 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168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рублей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Всего,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168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рублей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0020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0020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0020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6921446D">
        <w:trPr>
          <w:trHeight w:val="240"/>
        </w:trPr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68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009A21E0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Задача:                                                                                                                                                                                           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1.1.1 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6921446D"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1.1.1.1 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межбюджетные трансферты бюджету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1.1.2 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Бюджеты государственных внебюджетных фондов Российской Федерации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1.1.2.1 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межбюджетные трансферты бюджету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1.1.3 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4E21" w:rsidRPr="0023168F" w:rsidRDefault="00FD4E21" w:rsidP="00A55838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4E21" w:rsidRPr="0023168F" w:rsidTr="6921446D"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1.1.3.1 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межбюджетные трансферты бюджету</w:t>
            </w: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1.1.4 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E21" w:rsidRPr="0023168F" w:rsidTr="6921446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21" w:rsidRPr="0023168F" w:rsidRDefault="00FD4E21" w:rsidP="6921446D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Обеспечено не менее 500 демонстраций (передач) рекламно-информационных материалов по телевидению, радио и в информационно-телекоммуникационной сети «Интернет» не менее 15 рекламно-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информационных материалов (ежегодно, 2019-2024 гг.)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1.2.1.1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 w:firstLine="375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межбюджетные трансферты бюджету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бюджеты государственных внебюджетных фондов Российской Федерации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1.2.2.1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 w:firstLine="375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межбюджетные трансферты бюджету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324D4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1.2.3.1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 w:firstLine="375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 межбюджетные трансферты бюджету</w:t>
            </w: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E21" w:rsidRPr="0023168F" w:rsidTr="007E1FDD"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FD6D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00277592">
            <w:pPr>
              <w:spacing w:after="0" w:afterAutospacing="1" w:line="240" w:lineRule="auto"/>
              <w:ind w:left="180" w:firstLine="375"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16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внебюджетные источники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4E21" w:rsidRPr="0023168F" w:rsidRDefault="00FD4E21" w:rsidP="6921446D">
            <w:pPr>
              <w:spacing w:after="0" w:afterAutospacing="1" w:line="240" w:lineRule="auto"/>
              <w:ind w:right="255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4E21" w:rsidRDefault="00FD4E21" w:rsidP="000A1094">
      <w:pPr>
        <w:spacing w:line="240" w:lineRule="exact"/>
        <w:rPr>
          <w:rFonts w:ascii="Times New Roman" w:hAnsi="Times New Roman"/>
          <w:b/>
          <w:sz w:val="26"/>
          <w:szCs w:val="26"/>
        </w:rPr>
      </w:pPr>
    </w:p>
    <w:p w:rsidR="0023168F" w:rsidRDefault="00FD4E21" w:rsidP="000A1094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68F">
        <w:rPr>
          <w:rFonts w:ascii="Times New Roman" w:hAnsi="Times New Roman"/>
          <w:b/>
          <w:bCs/>
          <w:sz w:val="28"/>
          <w:szCs w:val="28"/>
        </w:rPr>
        <w:t>5. Участники регионального проекта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69"/>
        <w:gridCol w:w="10"/>
        <w:gridCol w:w="3224"/>
        <w:gridCol w:w="2252"/>
        <w:gridCol w:w="3934"/>
        <w:gridCol w:w="2812"/>
        <w:gridCol w:w="1831"/>
      </w:tblGrid>
      <w:tr w:rsidR="0023168F" w:rsidRPr="008B4B0C" w:rsidTr="00CB770E">
        <w:trPr>
          <w:cantSplit/>
          <w:tblHeader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gridSpan w:val="2"/>
            <w:shd w:val="clear" w:color="auto" w:fill="auto"/>
            <w:noWrap/>
            <w:vAlign w:val="center"/>
            <w:hideMark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Непосредственный</w:t>
            </w:r>
            <w:r w:rsidRPr="008B4B0C">
              <w:rPr>
                <w:rFonts w:ascii="Times New Roman" w:hAnsi="Times New Roman"/>
                <w:b/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Занятость в проекте, %</w:t>
            </w:r>
          </w:p>
        </w:tc>
      </w:tr>
      <w:tr w:rsidR="0023168F" w:rsidRPr="008B4B0C" w:rsidTr="00CB770E">
        <w:trPr>
          <w:cantSplit/>
        </w:trPr>
        <w:tc>
          <w:tcPr>
            <w:tcW w:w="669" w:type="dxa"/>
            <w:shd w:val="clear" w:color="auto" w:fill="auto"/>
            <w:noWrap/>
            <w:hideMark/>
          </w:tcPr>
          <w:p w:rsidR="0023168F" w:rsidRPr="008B4B0C" w:rsidRDefault="0023168F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68F" w:rsidRPr="008B4B0C" w:rsidRDefault="0023168F" w:rsidP="006924FE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23168F" w:rsidRPr="008B4B0C" w:rsidRDefault="0023168F" w:rsidP="006924FE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23168F" w:rsidRPr="008B4B0C" w:rsidRDefault="003208E1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М.Б. Газдиева</w:t>
            </w:r>
            <w:r w:rsidR="0023168F" w:rsidRPr="008B4B0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Правительства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68F" w:rsidRPr="008B4B0C" w:rsidTr="00CB770E">
        <w:trPr>
          <w:cantSplit/>
        </w:trPr>
        <w:tc>
          <w:tcPr>
            <w:tcW w:w="669" w:type="dxa"/>
            <w:shd w:val="clear" w:color="auto" w:fill="auto"/>
            <w:noWrap/>
          </w:tcPr>
          <w:p w:rsidR="0023168F" w:rsidRPr="008B4B0C" w:rsidRDefault="0023168F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Администратор проекта</w:t>
            </w: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after="6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</w:p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</w:p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</w:p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</w:p>
          <w:p w:rsidR="0023168F" w:rsidRPr="008B4B0C" w:rsidRDefault="0023168F" w:rsidP="006924FE">
            <w:pPr>
              <w:pStyle w:val="ConsPlusNormal"/>
              <w:outlineLvl w:val="1"/>
              <w:rPr>
                <w:szCs w:val="28"/>
              </w:rPr>
            </w:pPr>
          </w:p>
          <w:p w:rsidR="0023168F" w:rsidRPr="008B4B0C" w:rsidRDefault="0023168F" w:rsidP="006924FE">
            <w:pPr>
              <w:pStyle w:val="ConsPlusNormal"/>
              <w:outlineLvl w:val="1"/>
              <w:rPr>
                <w:bCs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23168F" w:rsidRPr="008B4B0C" w:rsidRDefault="0023168F" w:rsidP="006924FE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23168F" w:rsidRPr="008B4B0C" w:rsidRDefault="0023168F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Министр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68F" w:rsidRPr="008B4B0C" w:rsidTr="00CB770E">
        <w:trPr>
          <w:cantSplit/>
          <w:trHeight w:val="421"/>
        </w:trPr>
        <w:tc>
          <w:tcPr>
            <w:tcW w:w="669" w:type="dxa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3" w:type="dxa"/>
            <w:gridSpan w:val="6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среды, способствующей ведению гражданами здорового образа жизни, включая здоровое питание (в том числе ликвидацию </w:t>
            </w:r>
            <w:proofErr w:type="spellStart"/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микронутриентной</w:t>
            </w:r>
            <w:proofErr w:type="spellEnd"/>
            <w:r w:rsidRPr="008B4B0C">
              <w:rPr>
                <w:rFonts w:ascii="Times New Roman" w:hAnsi="Times New Roman"/>
                <w:b/>
                <w:sz w:val="28"/>
                <w:szCs w:val="28"/>
              </w:rPr>
              <w:t xml:space="preserve"> недостаточности, сокращение потребления соли и сахара), защиту от табачного дыма, снижение потребления алкоголя</w:t>
            </w:r>
          </w:p>
        </w:tc>
      </w:tr>
      <w:tr w:rsidR="0023168F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23168F" w:rsidRPr="008B4B0C" w:rsidRDefault="0023168F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23168F" w:rsidRPr="008B4B0C" w:rsidRDefault="0023168F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 за достижение результата регионального проекта 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3168F" w:rsidRPr="008B4B0C" w:rsidRDefault="0023168F" w:rsidP="0023168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3168F" w:rsidRPr="008B4B0C" w:rsidRDefault="0023168F" w:rsidP="0023168F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23168F" w:rsidRPr="008B4B0C" w:rsidRDefault="0023168F" w:rsidP="006924FE">
            <w:pPr>
              <w:spacing w:line="240" w:lineRule="atLeast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23168F" w:rsidRPr="008B4B0C" w:rsidRDefault="00633C22" w:rsidP="00633C22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здравоохранения Республики </w:t>
            </w:r>
            <w:r w:rsidR="0023168F" w:rsidRPr="008B4B0C">
              <w:rPr>
                <w:rFonts w:ascii="Times New Roman" w:hAnsi="Times New Roman"/>
                <w:sz w:val="28"/>
                <w:szCs w:val="28"/>
              </w:rPr>
              <w:t>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Министр здравоохранения </w:t>
            </w:r>
          </w:p>
          <w:p w:rsidR="0023168F" w:rsidRPr="008B4B0C" w:rsidRDefault="00633C22" w:rsidP="00633C2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23168F" w:rsidRPr="008B4B0C" w:rsidRDefault="0023168F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С.</w:t>
            </w:r>
            <w:proofErr w:type="gramStart"/>
            <w:r w:rsidRPr="008B4B0C">
              <w:rPr>
                <w:szCs w:val="28"/>
              </w:rPr>
              <w:t>М-Г</w:t>
            </w:r>
            <w:proofErr w:type="gramEnd"/>
            <w:r w:rsidRPr="008B4B0C">
              <w:rPr>
                <w:szCs w:val="28"/>
              </w:rPr>
              <w:t xml:space="preserve">. </w:t>
            </w:r>
            <w:proofErr w:type="spellStart"/>
            <w:r w:rsidRPr="008B4B0C">
              <w:rPr>
                <w:szCs w:val="28"/>
              </w:rPr>
              <w:t>Парижева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врач ГБУ «РЦМП»</w:t>
            </w:r>
          </w:p>
          <w:p w:rsidR="00633C22" w:rsidRPr="008B4B0C" w:rsidRDefault="00633C22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профилактики Министерства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А. </w:t>
            </w:r>
            <w:proofErr w:type="spellStart"/>
            <w:r w:rsidRPr="008B4B0C">
              <w:rPr>
                <w:szCs w:val="28"/>
              </w:rPr>
              <w:t>Сусоев</w:t>
            </w:r>
            <w:proofErr w:type="spellEnd"/>
          </w:p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bCs/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bCs/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bCs/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внештатный уролог МЗ РИ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33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Х.Б. </w:t>
            </w:r>
            <w:proofErr w:type="spellStart"/>
            <w:r w:rsidRPr="008B4B0C">
              <w:rPr>
                <w:szCs w:val="28"/>
              </w:rPr>
              <w:t>Кациева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924FE">
            <w:pPr>
              <w:pStyle w:val="ConsPlusNormal"/>
              <w:jc w:val="both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</w:p>
          <w:p w:rsidR="00633C22" w:rsidRPr="008B4B0C" w:rsidRDefault="00633C22" w:rsidP="00692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ГБУ «РЭД»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33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Д.Х. </w:t>
            </w:r>
            <w:proofErr w:type="spellStart"/>
            <w:r w:rsidRPr="008B4B0C">
              <w:rPr>
                <w:szCs w:val="28"/>
              </w:rPr>
              <w:t>Ваделов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психиатр-нарколог МЗ РИ 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33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jc w:val="center"/>
              <w:outlineLvl w:val="1"/>
              <w:rPr>
                <w:bCs/>
                <w:szCs w:val="28"/>
              </w:rPr>
            </w:pPr>
          </w:p>
          <w:p w:rsidR="00633C22" w:rsidRPr="008B4B0C" w:rsidRDefault="005450E0" w:rsidP="00633C22">
            <w:pPr>
              <w:pStyle w:val="ConsPlusNormal"/>
              <w:jc w:val="center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Р.М. </w:t>
            </w:r>
            <w:proofErr w:type="spellStart"/>
            <w:r>
              <w:rPr>
                <w:bCs/>
                <w:szCs w:val="28"/>
              </w:rPr>
              <w:t>Барахоева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иетолог МЗ РИ 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33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3C22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33C22" w:rsidRPr="008B4B0C" w:rsidRDefault="00633C22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А. </w:t>
            </w:r>
            <w:proofErr w:type="gramStart"/>
            <w:r w:rsidRPr="008B4B0C">
              <w:rPr>
                <w:szCs w:val="28"/>
              </w:rPr>
              <w:t>М-Б</w:t>
            </w:r>
            <w:proofErr w:type="gramEnd"/>
            <w:r w:rsidRPr="008B4B0C">
              <w:rPr>
                <w:szCs w:val="28"/>
              </w:rPr>
              <w:t xml:space="preserve">. </w:t>
            </w:r>
            <w:proofErr w:type="spellStart"/>
            <w:r w:rsidRPr="008B4B0C">
              <w:rPr>
                <w:szCs w:val="28"/>
              </w:rPr>
              <w:t>Мальсагов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  <w:p w:rsidR="00633C22" w:rsidRPr="008B4B0C" w:rsidRDefault="00633C22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33C22" w:rsidRPr="008B4B0C" w:rsidRDefault="00633C22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врач ГБУ «РСП» Главный внештатный стоматолог МЗ РИ </w:t>
            </w:r>
          </w:p>
        </w:tc>
        <w:tc>
          <w:tcPr>
            <w:tcW w:w="2812" w:type="dxa"/>
            <w:shd w:val="clear" w:color="auto" w:fill="auto"/>
            <w:noWrap/>
          </w:tcPr>
          <w:p w:rsidR="00633C22" w:rsidRPr="008B4B0C" w:rsidRDefault="00633C22" w:rsidP="00633C22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33C22" w:rsidRPr="008B4B0C" w:rsidRDefault="00633C22" w:rsidP="00633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33C22" w:rsidRPr="008B4B0C" w:rsidRDefault="00633C22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Т.Т. </w:t>
            </w:r>
            <w:proofErr w:type="spellStart"/>
            <w:r>
              <w:rPr>
                <w:szCs w:val="28"/>
              </w:rPr>
              <w:t>Горчханова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 «Р</w:t>
            </w:r>
            <w:r w:rsidRPr="008B4B0C">
              <w:rPr>
                <w:rFonts w:ascii="Times New Roman" w:hAnsi="Times New Roman"/>
                <w:sz w:val="28"/>
                <w:szCs w:val="28"/>
              </w:rPr>
              <w:t>П»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667FEA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667FEA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21739D">
            <w:pPr>
              <w:spacing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Х.З. </w:t>
            </w:r>
            <w:proofErr w:type="spellStart"/>
            <w:r>
              <w:rPr>
                <w:szCs w:val="28"/>
              </w:rPr>
              <w:t>Нальгиева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21739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 «РД</w:t>
            </w:r>
            <w:r w:rsidRPr="008B4B0C">
              <w:rPr>
                <w:rFonts w:ascii="Times New Roman" w:hAnsi="Times New Roman"/>
                <w:sz w:val="28"/>
                <w:szCs w:val="28"/>
              </w:rPr>
              <w:t>П»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217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21739D">
            <w:pPr>
              <w:spacing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Л.Я. </w:t>
            </w:r>
            <w:proofErr w:type="spellStart"/>
            <w:r>
              <w:rPr>
                <w:szCs w:val="28"/>
              </w:rPr>
              <w:t>Манкиева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21739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медицинской помощи детям и службы родовспоможения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21739D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217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А.Б. </w:t>
            </w:r>
            <w:proofErr w:type="spellStart"/>
            <w:r w:rsidRPr="008B4B0C">
              <w:rPr>
                <w:szCs w:val="28"/>
              </w:rPr>
              <w:t>Настаева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Министр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3" w:type="dxa"/>
            <w:gridSpan w:val="5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proofErr w:type="gramStart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 за достижение результата 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Л.К. </w:t>
            </w:r>
            <w:proofErr w:type="spell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Чаниева</w:t>
            </w:r>
            <w:proofErr w:type="spellEnd"/>
          </w:p>
          <w:p w:rsidR="00667FEA" w:rsidRPr="008B4B0C" w:rsidRDefault="00667FEA" w:rsidP="00CB7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Министр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А.Б. </w:t>
            </w:r>
            <w:proofErr w:type="spell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Настаева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С.</w:t>
            </w:r>
            <w:proofErr w:type="gramStart"/>
            <w:r w:rsidRPr="008B4B0C">
              <w:rPr>
                <w:szCs w:val="28"/>
              </w:rPr>
              <w:t>М-Г</w:t>
            </w:r>
            <w:proofErr w:type="gramEnd"/>
            <w:r w:rsidRPr="008B4B0C">
              <w:rPr>
                <w:szCs w:val="28"/>
              </w:rPr>
              <w:t xml:space="preserve">. </w:t>
            </w:r>
            <w:proofErr w:type="spellStart"/>
            <w:r w:rsidRPr="008B4B0C">
              <w:rPr>
                <w:szCs w:val="28"/>
              </w:rPr>
              <w:t>Парижева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врач ГБУ «РЦМП»</w:t>
            </w:r>
          </w:p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профилактики Министерства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Яндиева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Руководитель пресс-службы Министерства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Х.А.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Яндиева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специалист-кардиолог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Гадаборшев</w:t>
            </w:r>
            <w:proofErr w:type="spellEnd"/>
          </w:p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специалис</w:t>
            </w:r>
            <w:proofErr w:type="gramStart"/>
            <w:r w:rsidRPr="008B4B0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невролог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Р.Т.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Дидигова</w:t>
            </w:r>
            <w:proofErr w:type="spellEnd"/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Главный специалис</w:t>
            </w:r>
            <w:proofErr w:type="gram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т-</w:t>
            </w:r>
            <w:proofErr w:type="gramEnd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 гастроэнтеролог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CB770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CB770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Муталиева</w:t>
            </w:r>
            <w:proofErr w:type="spellEnd"/>
          </w:p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Главный специалис</w:t>
            </w:r>
            <w:proofErr w:type="gram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т-</w:t>
            </w:r>
            <w:proofErr w:type="gramEnd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 пульмонолог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8B4B0C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8B4B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Базоркина</w:t>
            </w:r>
            <w:proofErr w:type="spellEnd"/>
          </w:p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Главный специалис</w:t>
            </w:r>
            <w:proofErr w:type="gram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т-</w:t>
            </w:r>
            <w:proofErr w:type="gramEnd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 эндокринолог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8B4B0C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8B4B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2299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Хабриев</w:t>
            </w:r>
            <w:proofErr w:type="spellEnd"/>
          </w:p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Главный специалис</w:t>
            </w:r>
            <w:proofErr w:type="gramStart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>т-</w:t>
            </w:r>
            <w:proofErr w:type="gramEnd"/>
            <w:r w:rsidRPr="008B4B0C">
              <w:rPr>
                <w:rFonts w:ascii="Times New Roman" w:hAnsi="Times New Roman"/>
                <w:bCs/>
                <w:sz w:val="28"/>
                <w:szCs w:val="28"/>
              </w:rPr>
              <w:t xml:space="preserve"> онколог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8B4B0C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8B4B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CB770E">
        <w:trPr>
          <w:cantSplit/>
          <w:trHeight w:val="442"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3" w:type="dxa"/>
            <w:gridSpan w:val="5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B0C">
              <w:rPr>
                <w:rFonts w:ascii="Times New Roman" w:hAnsi="Times New Roman"/>
                <w:b/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здоровья)»</w:t>
            </w:r>
          </w:p>
        </w:tc>
      </w:tr>
      <w:tr w:rsidR="00667FEA" w:rsidRPr="008B4B0C" w:rsidTr="00CB770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52" w:type="dxa"/>
            <w:shd w:val="clear" w:color="auto" w:fill="auto"/>
            <w:noWrap/>
          </w:tcPr>
          <w:p w:rsidR="00667FEA" w:rsidRPr="008B4B0C" w:rsidRDefault="00667FEA" w:rsidP="008B4B0C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 xml:space="preserve">Л.К. </w:t>
            </w:r>
            <w:proofErr w:type="spellStart"/>
            <w:r w:rsidRPr="008B4B0C">
              <w:rPr>
                <w:szCs w:val="28"/>
              </w:rPr>
              <w:t>Чаниева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8B4B0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Министр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7FEA" w:rsidRPr="008B4B0C" w:rsidTr="006924FE">
        <w:trPr>
          <w:cantSplit/>
        </w:trPr>
        <w:tc>
          <w:tcPr>
            <w:tcW w:w="679" w:type="dxa"/>
            <w:gridSpan w:val="2"/>
            <w:shd w:val="clear" w:color="auto" w:fill="auto"/>
            <w:noWrap/>
          </w:tcPr>
          <w:p w:rsidR="00667FEA" w:rsidRPr="008B4B0C" w:rsidRDefault="00667FEA" w:rsidP="002316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  <w:noWrap/>
          </w:tcPr>
          <w:p w:rsidR="00667FEA" w:rsidRPr="008B4B0C" w:rsidRDefault="00667FEA" w:rsidP="006924FE">
            <w:pPr>
              <w:spacing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proofErr w:type="gramStart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8B4B0C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 за достижение результата регионального проекта по направлению</w:t>
            </w:r>
            <w:r w:rsidRPr="008B4B0C">
              <w:rPr>
                <w:rFonts w:ascii="Times New Roman" w:eastAsia="Arial Unicode MS" w:hAnsi="Times New Roman"/>
                <w:bCs/>
                <w:i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  <w:r w:rsidRPr="008B4B0C">
              <w:rPr>
                <w:szCs w:val="28"/>
              </w:rPr>
              <w:t>С.</w:t>
            </w:r>
            <w:proofErr w:type="gramStart"/>
            <w:r w:rsidRPr="008B4B0C">
              <w:rPr>
                <w:szCs w:val="28"/>
              </w:rPr>
              <w:t>М-Г</w:t>
            </w:r>
            <w:proofErr w:type="gramEnd"/>
            <w:r w:rsidRPr="008B4B0C">
              <w:rPr>
                <w:szCs w:val="28"/>
              </w:rPr>
              <w:t xml:space="preserve">. </w:t>
            </w:r>
            <w:proofErr w:type="spellStart"/>
            <w:r w:rsidRPr="008B4B0C">
              <w:rPr>
                <w:szCs w:val="28"/>
              </w:rPr>
              <w:t>Парижева</w:t>
            </w:r>
            <w:proofErr w:type="spellEnd"/>
            <w:r w:rsidRPr="008B4B0C">
              <w:rPr>
                <w:szCs w:val="28"/>
              </w:rPr>
              <w:t xml:space="preserve"> </w:t>
            </w: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  <w:p w:rsidR="00667FEA" w:rsidRPr="008B4B0C" w:rsidRDefault="00667FEA" w:rsidP="006924FE">
            <w:pPr>
              <w:pStyle w:val="ConsPlusNormal"/>
              <w:outlineLvl w:val="1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  <w:noWrap/>
          </w:tcPr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врач ГБУ «РЦМП»</w:t>
            </w:r>
          </w:p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Главный внештатный специалист по медицинской профилактике Министерства здравоохранения Республики Ингушетия</w:t>
            </w:r>
          </w:p>
        </w:tc>
        <w:tc>
          <w:tcPr>
            <w:tcW w:w="2812" w:type="dxa"/>
            <w:shd w:val="clear" w:color="auto" w:fill="auto"/>
            <w:noWrap/>
          </w:tcPr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 w:rsidRPr="008B4B0C">
              <w:rPr>
                <w:rFonts w:ascii="Times New Roman" w:hAnsi="Times New Roman"/>
                <w:sz w:val="28"/>
                <w:szCs w:val="28"/>
              </w:rPr>
              <w:t>Настаева</w:t>
            </w:r>
            <w:proofErr w:type="spellEnd"/>
            <w:r w:rsidRPr="008B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FEA" w:rsidRPr="008B4B0C" w:rsidRDefault="00667FEA" w:rsidP="0069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Начальник отдела организации медицинской помощи взрослому населению Министерства здравоохранения Республики Ингушетия</w:t>
            </w:r>
          </w:p>
        </w:tc>
        <w:tc>
          <w:tcPr>
            <w:tcW w:w="1831" w:type="dxa"/>
            <w:shd w:val="clear" w:color="auto" w:fill="auto"/>
          </w:tcPr>
          <w:p w:rsidR="00667FEA" w:rsidRPr="008B4B0C" w:rsidRDefault="00667FEA" w:rsidP="00692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B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3168F" w:rsidRPr="008B4B0C" w:rsidRDefault="0023168F" w:rsidP="002316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168F" w:rsidRPr="008B4B0C" w:rsidRDefault="0023168F" w:rsidP="002316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4B0C">
        <w:rPr>
          <w:rFonts w:ascii="Times New Roman" w:hAnsi="Times New Roman"/>
          <w:b/>
          <w:sz w:val="28"/>
          <w:szCs w:val="28"/>
        </w:rPr>
        <w:br w:type="page"/>
      </w:r>
    </w:p>
    <w:p w:rsidR="00FD4E21" w:rsidRDefault="00FD4E21" w:rsidP="008B4B0C">
      <w:pPr>
        <w:jc w:val="center"/>
        <w:rPr>
          <w:rFonts w:ascii="Times New Roman" w:hAnsi="Times New Roman"/>
          <w:sz w:val="26"/>
          <w:szCs w:val="26"/>
        </w:rPr>
      </w:pPr>
    </w:p>
    <w:p w:rsidR="00FD4E21" w:rsidRPr="008B4B0C" w:rsidRDefault="00FD4E21" w:rsidP="008B4B0C">
      <w:pPr>
        <w:jc w:val="center"/>
        <w:rPr>
          <w:rFonts w:ascii="Times New Roman" w:hAnsi="Times New Roman"/>
          <w:b/>
          <w:sz w:val="28"/>
          <w:szCs w:val="28"/>
        </w:rPr>
      </w:pPr>
      <w:r w:rsidRPr="008B4B0C">
        <w:rPr>
          <w:rFonts w:ascii="Times New Roman" w:hAnsi="Times New Roman"/>
          <w:b/>
          <w:sz w:val="28"/>
          <w:szCs w:val="28"/>
        </w:rPr>
        <w:t>6. Дополнительная информация</w:t>
      </w:r>
    </w:p>
    <w:p w:rsidR="00FD4E21" w:rsidRPr="00146034" w:rsidRDefault="00FD4E21" w:rsidP="00146034">
      <w:pPr>
        <w:rPr>
          <w:rFonts w:ascii="Times New Roman" w:hAnsi="Times New Roman"/>
          <w:sz w:val="26"/>
          <w:szCs w:val="26"/>
        </w:rPr>
      </w:pPr>
    </w:p>
    <w:p w:rsidR="00FD4E21" w:rsidRPr="008B4B0C" w:rsidRDefault="00FD4E21" w:rsidP="008B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B0C">
        <w:rPr>
          <w:rFonts w:ascii="Times New Roman" w:hAnsi="Times New Roman"/>
          <w:sz w:val="28"/>
          <w:szCs w:val="28"/>
        </w:rPr>
        <w:t xml:space="preserve">В рамках регионального проекта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</w:t>
      </w:r>
      <w:proofErr w:type="spellStart"/>
      <w:r w:rsidRPr="008B4B0C">
        <w:rPr>
          <w:rFonts w:ascii="Times New Roman" w:hAnsi="Times New Roman"/>
          <w:sz w:val="28"/>
          <w:szCs w:val="28"/>
        </w:rPr>
        <w:t>микронутриентной</w:t>
      </w:r>
      <w:proofErr w:type="spellEnd"/>
      <w:r w:rsidRPr="008B4B0C">
        <w:rPr>
          <w:rFonts w:ascii="Times New Roman" w:hAnsi="Times New Roman"/>
          <w:sz w:val="28"/>
          <w:szCs w:val="28"/>
        </w:rPr>
        <w:t xml:space="preserve">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мотивирование через </w:t>
      </w:r>
      <w:proofErr w:type="spellStart"/>
      <w:r w:rsidRPr="008B4B0C">
        <w:rPr>
          <w:rFonts w:ascii="Times New Roman" w:hAnsi="Times New Roman"/>
          <w:sz w:val="28"/>
          <w:szCs w:val="28"/>
        </w:rPr>
        <w:t>таргетированные</w:t>
      </w:r>
      <w:proofErr w:type="spellEnd"/>
      <w:r w:rsidRPr="008B4B0C">
        <w:rPr>
          <w:rFonts w:ascii="Times New Roman" w:hAnsi="Times New Roman"/>
          <w:sz w:val="28"/>
          <w:szCs w:val="28"/>
        </w:rPr>
        <w:t xml:space="preserve"> коммуникации, активное вовлечение гражданского общества, а также работодателей через корпоративные программы укрепления здоровья. Региональный  проект предусматривает мероприятия, запланированные ранее приоритетным проектом «Формирование здорового образа жизни», включая преемственность финансового обеспечения этих мероприятий.</w:t>
      </w:r>
    </w:p>
    <w:p w:rsidR="00FD4E21" w:rsidRPr="008B4B0C" w:rsidRDefault="00FD4E21" w:rsidP="008B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B0C">
        <w:rPr>
          <w:rFonts w:ascii="Times New Roman" w:hAnsi="Times New Roman"/>
          <w:sz w:val="28"/>
          <w:szCs w:val="28"/>
        </w:rPr>
        <w:t>Успешная реализация проекта повлияет на достижение показателей национального проекта «Ожидаемая продолжительность здоровой жизни», «Доля граждан, ведущих здоровый образ жизни».</w:t>
      </w:r>
    </w:p>
    <w:p w:rsidR="00FD4E21" w:rsidRDefault="00FD4E21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Default="008B4B0C">
      <w:pPr>
        <w:rPr>
          <w:rFonts w:ascii="Times New Roman" w:hAnsi="Times New Roman"/>
          <w:sz w:val="26"/>
          <w:szCs w:val="26"/>
        </w:rPr>
      </w:pPr>
    </w:p>
    <w:p w:rsidR="008B4B0C" w:rsidRPr="00EC207D" w:rsidRDefault="008B4B0C">
      <w:pPr>
        <w:rPr>
          <w:rFonts w:ascii="Times New Roman" w:hAnsi="Times New Roman"/>
          <w:sz w:val="26"/>
          <w:szCs w:val="26"/>
        </w:rPr>
      </w:pPr>
    </w:p>
    <w:p w:rsidR="00FD4E21" w:rsidRDefault="001924C9" w:rsidP="001924C9">
      <w:pPr>
        <w:spacing w:line="240" w:lineRule="exact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Приложение 1</w:t>
      </w:r>
    </w:p>
    <w:p w:rsidR="00AF7917" w:rsidRDefault="00AF7917" w:rsidP="00AF7917">
      <w:pPr>
        <w:spacing w:after="0" w:line="240" w:lineRule="exact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 региональному проекту </w:t>
      </w:r>
    </w:p>
    <w:p w:rsidR="00AF7917" w:rsidRDefault="00AF7917" w:rsidP="00AF7917">
      <w:pPr>
        <w:spacing w:after="0" w:line="240" w:lineRule="exact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здоровья»</w:t>
      </w:r>
    </w:p>
    <w:p w:rsidR="00AF7917" w:rsidRDefault="00AF7917" w:rsidP="6921446D">
      <w:pPr>
        <w:spacing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E21" w:rsidRPr="00EC207D" w:rsidRDefault="00FD4E21" w:rsidP="00AF7917">
      <w:pPr>
        <w:spacing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6921446D">
        <w:rPr>
          <w:rFonts w:ascii="Times New Roman" w:hAnsi="Times New Roman"/>
          <w:b/>
          <w:bCs/>
          <w:sz w:val="26"/>
          <w:szCs w:val="26"/>
        </w:rPr>
        <w:t>. План мероприятий по реализации регионального проекта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4020"/>
        <w:gridCol w:w="1761"/>
        <w:gridCol w:w="3039"/>
        <w:gridCol w:w="3368"/>
        <w:gridCol w:w="2020"/>
      </w:tblGrid>
      <w:tr w:rsidR="00FD4E21" w:rsidRPr="00B87D0A" w:rsidTr="00DF6557">
        <w:trPr>
          <w:tblHeader/>
        </w:trPr>
        <w:tc>
          <w:tcPr>
            <w:tcW w:w="818" w:type="dxa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20" w:type="dxa"/>
            <w:vAlign w:val="center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61" w:type="dxa"/>
            <w:vAlign w:val="center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 </w:t>
            </w: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реализации</w:t>
            </w:r>
          </w:p>
        </w:tc>
        <w:tc>
          <w:tcPr>
            <w:tcW w:w="3039" w:type="dxa"/>
            <w:vAlign w:val="center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8" w:type="dxa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Вид документа и характеристика результата</w:t>
            </w:r>
          </w:p>
        </w:tc>
        <w:tc>
          <w:tcPr>
            <w:tcW w:w="2020" w:type="dxa"/>
          </w:tcPr>
          <w:p w:rsidR="00FD4E21" w:rsidRPr="00B87D0A" w:rsidRDefault="00FD4E21" w:rsidP="0023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7D0A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контроля</w:t>
            </w:r>
          </w:p>
        </w:tc>
      </w:tr>
      <w:tr w:rsidR="00FD4E21" w:rsidRPr="00B87D0A" w:rsidTr="00DF6557">
        <w:trPr>
          <w:trHeight w:val="1244"/>
        </w:trPr>
        <w:tc>
          <w:tcPr>
            <w:tcW w:w="818" w:type="dxa"/>
          </w:tcPr>
          <w:p w:rsidR="00FD4E21" w:rsidRPr="00B87D0A" w:rsidRDefault="006924FE" w:rsidP="002324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08" w:type="dxa"/>
            <w:gridSpan w:val="5"/>
          </w:tcPr>
          <w:p w:rsidR="00FD4E21" w:rsidRPr="0089327C" w:rsidRDefault="00FD4E21" w:rsidP="002324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среды, способствующей ведению гражданами здорового образа жизни, включая здоровое питание (в том числе ликвидацию </w:t>
            </w:r>
            <w:proofErr w:type="spellStart"/>
            <w:r w:rsidRPr="0089327C">
              <w:rPr>
                <w:rFonts w:ascii="Times New Roman" w:hAnsi="Times New Roman"/>
                <w:b/>
                <w:bCs/>
                <w:sz w:val="28"/>
                <w:szCs w:val="28"/>
              </w:rPr>
              <w:t>микронутриентной</w:t>
            </w:r>
            <w:proofErr w:type="spellEnd"/>
            <w:r w:rsidRPr="00893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недостаточности, сокращение потребления соли и сахара), защиту от табачного дыма, снижение потребления алкоголя</w:t>
            </w:r>
          </w:p>
        </w:tc>
      </w:tr>
      <w:tr w:rsidR="00FD4E21" w:rsidRPr="00DC784E" w:rsidTr="00DF6557">
        <w:trPr>
          <w:trHeight w:val="771"/>
        </w:trPr>
        <w:tc>
          <w:tcPr>
            <w:tcW w:w="818" w:type="dxa"/>
          </w:tcPr>
          <w:p w:rsidR="00FD4E21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020" w:type="dxa"/>
          </w:tcPr>
          <w:p w:rsidR="00FD4E21" w:rsidRPr="00DC784E" w:rsidRDefault="0089327C" w:rsidP="00DC7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eastAsia="Arial Unicode MS" w:hAnsi="Times New Roman"/>
                <w:bCs/>
                <w:color w:val="000000"/>
                <w:sz w:val="26"/>
                <w:szCs w:val="26"/>
                <w:u w:color="000000"/>
              </w:rPr>
              <w:t xml:space="preserve">Приведение нормативно-правовой базы Республики Ингушетия, способствующей ведению гражданами здорового образа жизни, обеспечивающей защиту от табачного дыма и последствий потребления табака, снижающую употребление алкогольной продукции, а также предусматривающей меры по преодолению </w:t>
            </w:r>
            <w:proofErr w:type="spellStart"/>
            <w:r w:rsidRPr="00DC784E">
              <w:rPr>
                <w:rFonts w:ascii="Times New Roman" w:eastAsia="Arial Unicode MS" w:hAnsi="Times New Roman"/>
                <w:bCs/>
                <w:color w:val="000000"/>
                <w:sz w:val="26"/>
                <w:szCs w:val="26"/>
                <w:u w:color="000000"/>
              </w:rPr>
              <w:t>микронутриентной</w:t>
            </w:r>
            <w:proofErr w:type="spellEnd"/>
            <w:r w:rsidRPr="00DC784E">
              <w:rPr>
                <w:rFonts w:ascii="Times New Roman" w:eastAsia="Arial Unicode MS" w:hAnsi="Times New Roman"/>
                <w:bCs/>
                <w:color w:val="000000"/>
                <w:sz w:val="26"/>
                <w:szCs w:val="26"/>
                <w:u w:color="000000"/>
              </w:rPr>
              <w:t xml:space="preserve"> недостаточности, дефицита йода и избыточного потребления сахара в соответствие с нормативно-правовой базой Российской Федерации.</w:t>
            </w:r>
          </w:p>
        </w:tc>
        <w:tc>
          <w:tcPr>
            <w:tcW w:w="1761" w:type="dxa"/>
            <w:vAlign w:val="center"/>
          </w:tcPr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15.01.2019-</w:t>
            </w:r>
          </w:p>
          <w:p w:rsidR="00FD4E21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15.12.2019</w:t>
            </w:r>
          </w:p>
        </w:tc>
        <w:tc>
          <w:tcPr>
            <w:tcW w:w="3039" w:type="dxa"/>
          </w:tcPr>
          <w:p w:rsidR="00FD4E21" w:rsidRPr="00DC784E" w:rsidRDefault="00FD4E21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</w:p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</w:tc>
        <w:tc>
          <w:tcPr>
            <w:tcW w:w="3368" w:type="dxa"/>
          </w:tcPr>
          <w:p w:rsidR="00F85960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Приказы Министерства здравоохранения Республики Ингушетия</w:t>
            </w:r>
          </w:p>
        </w:tc>
        <w:tc>
          <w:tcPr>
            <w:tcW w:w="2020" w:type="dxa"/>
          </w:tcPr>
          <w:p w:rsidR="00FD4E21" w:rsidRPr="00DC784E" w:rsidRDefault="00F85960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ПК</w:t>
            </w:r>
          </w:p>
        </w:tc>
      </w:tr>
      <w:tr w:rsidR="0089327C" w:rsidRPr="00DC784E" w:rsidTr="00DF6557">
        <w:trPr>
          <w:trHeight w:val="771"/>
        </w:trPr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  <w:r w:rsidR="008F6F5D" w:rsidRPr="00DC784E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: разрабо</w:t>
            </w:r>
            <w:r w:rsidR="00F85960" w:rsidRPr="00DC784E">
              <w:rPr>
                <w:rFonts w:ascii="Times New Roman" w:hAnsi="Times New Roman"/>
                <w:sz w:val="26"/>
                <w:szCs w:val="26"/>
              </w:rPr>
              <w:t>тка, обсуждение и внесение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проектов,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 xml:space="preserve">нормативных правовых актов, основанных на рекомендациях Министерства здравоохранения Российской Федерации, направленных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на защиту от табачного дыма и последствий потребления табака 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01.02.2019–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3039" w:type="dxa"/>
          </w:tcPr>
          <w:p w:rsidR="00CB1231" w:rsidRPr="00DC784E" w:rsidRDefault="00CB1231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231" w:rsidRPr="00DC784E" w:rsidRDefault="00CB1231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Д.Х.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Ваделов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установленном порядке 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1.2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разработка, обсуждение и внесение проектов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нормативных правовых актов, основанных на рекомендациях Министерства здравоохранения Российской Федерации направленных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на снижение потребления алкоголя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01.02.2019–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3039" w:type="dxa"/>
          </w:tcPr>
          <w:p w:rsidR="00CB1231" w:rsidRPr="00DC784E" w:rsidRDefault="00CB1231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231" w:rsidRPr="00DC784E" w:rsidRDefault="00CB1231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Д.Х.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Ваделов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установленном порядке 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разработка, обсуждение и внесение проектов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нормативных правовых актов, основанных на рекомендациях Министерства здравоохранения Российской Федерации, направленных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на йодирование пищевой поваренной соли в целях профилактики заболеваний, связанных с дефицитом йода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01.02.2019–</w:t>
            </w:r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3039" w:type="dxa"/>
          </w:tcPr>
          <w:p w:rsidR="0089327C" w:rsidRPr="00DC784E" w:rsidRDefault="0036374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Барахоева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установленном порядке 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разработка, обсуждение и внесение проектов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lastRenderedPageBreak/>
              <w:t>нормативных правовых актов, основанных на рекомендациях Министерства здравоохранения Российской Федерации, направленных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на сокращение потребления сахара и соли 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01.02.2019–</w:t>
            </w:r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3039" w:type="dxa"/>
          </w:tcPr>
          <w:p w:rsidR="00363747" w:rsidRPr="00DC784E" w:rsidRDefault="00363747" w:rsidP="003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Барахоева</w:t>
            </w:r>
            <w:proofErr w:type="spellEnd"/>
          </w:p>
          <w:p w:rsidR="0089327C" w:rsidRPr="00DC784E" w:rsidRDefault="0089327C" w:rsidP="003637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установленном порядке 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разработка, обсуждение и внесение проектов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нормативных правовых актов, основанных на рекомендациях Министерства здравоохранения Российской Федерации и направленных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на ликвидацию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микронутриентной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недостаточности 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01.06.2019–01.12.2019</w:t>
            </w:r>
          </w:p>
        </w:tc>
        <w:tc>
          <w:tcPr>
            <w:tcW w:w="3039" w:type="dxa"/>
          </w:tcPr>
          <w:p w:rsidR="00EF2F24" w:rsidRPr="00DC784E" w:rsidRDefault="00EF2F24" w:rsidP="00EF2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Барахоева</w:t>
            </w:r>
            <w:proofErr w:type="spellEnd"/>
          </w:p>
          <w:p w:rsidR="00EF2F24" w:rsidRDefault="00EF2F24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установленном порядке 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89327C" w:rsidRPr="00DC784E" w:rsidRDefault="00900EB3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П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 xml:space="preserve">риняты решения по проектам </w:t>
            </w:r>
            <w:r w:rsidR="0089327C"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 xml:space="preserve">нормативных правовых актов 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по вопросам формирования среды, способствующей ведению гражданами здорового образа жизни</w:t>
            </w:r>
            <w:r w:rsidR="0089327C"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, основанных на рекомендациях Министерства здравоохранения Российской Федерации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3039" w:type="dxa"/>
          </w:tcPr>
          <w:p w:rsidR="0089327C" w:rsidRPr="00DC784E" w:rsidRDefault="00900EB3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Чаниева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Проекты правовых решений, внесенные в установленном порядке 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СГ</w:t>
            </w:r>
          </w:p>
        </w:tc>
      </w:tr>
      <w:tr w:rsidR="00900EB3" w:rsidRPr="00DC784E" w:rsidTr="00DF6557">
        <w:tc>
          <w:tcPr>
            <w:tcW w:w="818" w:type="dxa"/>
          </w:tcPr>
          <w:p w:rsidR="00900EB3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020" w:type="dxa"/>
          </w:tcPr>
          <w:p w:rsidR="00900EB3" w:rsidRPr="00DC784E" w:rsidRDefault="00900EB3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Создание центров общественного здоровья</w:t>
            </w:r>
          </w:p>
        </w:tc>
        <w:tc>
          <w:tcPr>
            <w:tcW w:w="1761" w:type="dxa"/>
            <w:vAlign w:val="center"/>
          </w:tcPr>
          <w:p w:rsidR="00900EB3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15.01.2020-</w:t>
            </w:r>
          </w:p>
          <w:p w:rsidR="00C8660F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3039" w:type="dxa"/>
          </w:tcPr>
          <w:p w:rsidR="00900EB3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Чаниева</w:t>
            </w:r>
            <w:proofErr w:type="spellEnd"/>
          </w:p>
          <w:p w:rsidR="00C8660F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</w:p>
          <w:p w:rsidR="00C8660F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</w:tc>
        <w:tc>
          <w:tcPr>
            <w:tcW w:w="3368" w:type="dxa"/>
          </w:tcPr>
          <w:p w:rsidR="00900EB3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900EB3" w:rsidRPr="00DC784E" w:rsidRDefault="00C8660F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FD1152" w:rsidRPr="00DC784E">
              <w:rPr>
                <w:rFonts w:ascii="Times New Roman" w:hAnsi="Times New Roman"/>
                <w:sz w:val="26"/>
                <w:szCs w:val="26"/>
              </w:rPr>
              <w:t>2.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8660F" w:rsidRPr="00DC784E">
              <w:rPr>
                <w:rFonts w:ascii="Times New Roman" w:hAnsi="Times New Roman"/>
                <w:sz w:val="26"/>
                <w:szCs w:val="26"/>
              </w:rPr>
              <w:t xml:space="preserve">создание на базе ГБУ «Республиканский центр </w:t>
            </w:r>
            <w:r w:rsidR="00C8660F"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медицинской профилактики» регионального центра общественного здоровья</w:t>
            </w:r>
          </w:p>
        </w:tc>
        <w:tc>
          <w:tcPr>
            <w:tcW w:w="1761" w:type="dxa"/>
            <w:vAlign w:val="center"/>
          </w:tcPr>
          <w:p w:rsidR="0089327C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15.01.2020</w:t>
            </w:r>
            <w:r w:rsidR="0089327C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–</w:t>
            </w:r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31.</w:t>
            </w:r>
            <w:r w:rsidR="00C8660F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12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.20</w:t>
            </w:r>
            <w:r w:rsidR="00C8660F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20</w:t>
            </w:r>
          </w:p>
        </w:tc>
        <w:tc>
          <w:tcPr>
            <w:tcW w:w="3039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C8660F" w:rsidRPr="00DC784E" w:rsidRDefault="00C8660F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FD1152" w:rsidRPr="00DC784E">
              <w:rPr>
                <w:rFonts w:ascii="Times New Roman" w:hAnsi="Times New Roman"/>
                <w:sz w:val="26"/>
                <w:szCs w:val="26"/>
              </w:rPr>
              <w:t>2.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8660F" w:rsidRPr="00DC784E">
              <w:rPr>
                <w:rFonts w:ascii="Times New Roman" w:hAnsi="Times New Roman"/>
                <w:sz w:val="26"/>
                <w:szCs w:val="26"/>
              </w:rPr>
              <w:t>создание на базе Центра здоровья при ГБУ «Республиканская поликлиника» центра общественного здоровья</w:t>
            </w:r>
          </w:p>
        </w:tc>
        <w:tc>
          <w:tcPr>
            <w:tcW w:w="1761" w:type="dxa"/>
            <w:vAlign w:val="center"/>
          </w:tcPr>
          <w:p w:rsidR="0089327C" w:rsidRPr="00DC784E" w:rsidRDefault="001A5CD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15.01.2021</w:t>
            </w:r>
            <w:r w:rsidR="0089327C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–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31</w:t>
            </w:r>
            <w:r w:rsidR="0089327C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.12.20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21</w:t>
            </w:r>
          </w:p>
        </w:tc>
        <w:tc>
          <w:tcPr>
            <w:tcW w:w="3039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А.Б.Настаева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1A5CDB" w:rsidRPr="00DC784E" w:rsidRDefault="001A5CD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Т.Т.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1A5CD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FD1152" w:rsidRPr="00DC784E">
              <w:rPr>
                <w:rFonts w:ascii="Times New Roman" w:hAnsi="Times New Roman"/>
                <w:sz w:val="26"/>
                <w:szCs w:val="26"/>
              </w:rPr>
              <w:t>2.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:</w:t>
            </w:r>
            <w:r w:rsidR="001A5CDB" w:rsidRPr="00DC784E">
              <w:rPr>
                <w:rFonts w:ascii="Times New Roman" w:hAnsi="Times New Roman"/>
                <w:sz w:val="26"/>
                <w:szCs w:val="26"/>
              </w:rPr>
              <w:t xml:space="preserve"> создание на базе Центра здоровья при ГБУ «Республиканская детская поликлиника» центра общественного здоровья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15.01.202</w:t>
            </w:r>
            <w:r w:rsidR="001A5CDB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–</w:t>
            </w:r>
            <w:r w:rsidR="001A5CDB" w:rsidRPr="00DC784E">
              <w:rPr>
                <w:rFonts w:ascii="Times New Roman" w:hAnsi="Times New Roman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3039" w:type="dxa"/>
          </w:tcPr>
          <w:p w:rsidR="001A5CDB" w:rsidRPr="00DC784E" w:rsidRDefault="001A5CD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Л.Я.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Манкиева</w:t>
            </w:r>
            <w:proofErr w:type="spellEnd"/>
          </w:p>
          <w:p w:rsidR="001A5CDB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89327C" w:rsidRPr="00DC784E" w:rsidRDefault="001A5CD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Х. З.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Нальгиева</w:t>
            </w:r>
            <w:proofErr w:type="spellEnd"/>
          </w:p>
        </w:tc>
        <w:tc>
          <w:tcPr>
            <w:tcW w:w="3368" w:type="dxa"/>
          </w:tcPr>
          <w:p w:rsidR="0089327C" w:rsidRPr="00DC784E" w:rsidRDefault="001A5CD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E4019B">
        <w:tc>
          <w:tcPr>
            <w:tcW w:w="818" w:type="dxa"/>
          </w:tcPr>
          <w:p w:rsidR="0089327C" w:rsidRPr="00DC784E" w:rsidRDefault="008F6F5D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FD1152" w:rsidRPr="00DC784E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EC1FB3" w:rsidRPr="00DC784E">
              <w:rPr>
                <w:rFonts w:ascii="Times New Roman" w:hAnsi="Times New Roman"/>
                <w:sz w:val="26"/>
                <w:szCs w:val="26"/>
              </w:rPr>
              <w:t xml:space="preserve">созданы центры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общественного здоровья</w:t>
            </w:r>
            <w:r w:rsidR="00EC1FB3" w:rsidRPr="00DC784E">
              <w:rPr>
                <w:rFonts w:ascii="Times New Roman" w:hAnsi="Times New Roman"/>
                <w:sz w:val="26"/>
                <w:szCs w:val="26"/>
              </w:rPr>
              <w:t xml:space="preserve"> на базе республиканского центра медицинской профилактики, центров здоровья </w:t>
            </w: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15.12.2024</w:t>
            </w:r>
          </w:p>
        </w:tc>
        <w:tc>
          <w:tcPr>
            <w:tcW w:w="3039" w:type="dxa"/>
          </w:tcPr>
          <w:p w:rsidR="00EC1FB3" w:rsidRPr="00DC784E" w:rsidRDefault="00EC1FB3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</w:p>
          <w:p w:rsidR="00EC1FB3" w:rsidRPr="00DC784E" w:rsidRDefault="00EC1FB3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Л.Я.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Манкиева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EC1FB3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E4019B"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8F6F5D" w:rsidRPr="00DC78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20" w:type="dxa"/>
          </w:tcPr>
          <w:p w:rsidR="0089327C" w:rsidRPr="00DC784E" w:rsidRDefault="008F6F5D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Создание отделений медицинской профи</w:t>
            </w:r>
            <w:r w:rsidR="00E4019B" w:rsidRPr="00DC784E">
              <w:rPr>
                <w:rFonts w:ascii="Times New Roman" w:hAnsi="Times New Roman"/>
                <w:sz w:val="26"/>
                <w:szCs w:val="26"/>
              </w:rPr>
              <w:t>лактики на базе медицинских орг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а</w:t>
            </w:r>
            <w:r w:rsidR="00E4019B" w:rsidRPr="00DC784E">
              <w:rPr>
                <w:rFonts w:ascii="Times New Roman" w:hAnsi="Times New Roman"/>
                <w:sz w:val="26"/>
                <w:szCs w:val="26"/>
              </w:rPr>
              <w:t>н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изаций</w:t>
            </w:r>
          </w:p>
        </w:tc>
        <w:tc>
          <w:tcPr>
            <w:tcW w:w="1761" w:type="dxa"/>
            <w:vAlign w:val="center"/>
          </w:tcPr>
          <w:p w:rsidR="0089327C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15.01.2022-31.12.2022</w:t>
            </w:r>
          </w:p>
        </w:tc>
        <w:tc>
          <w:tcPr>
            <w:tcW w:w="3039" w:type="dxa"/>
          </w:tcPr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Настаева</w:t>
            </w:r>
            <w:proofErr w:type="spellEnd"/>
          </w:p>
          <w:p w:rsidR="0089327C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</w:tc>
      </w:tr>
      <w:tr w:rsidR="0089327C" w:rsidRPr="00DC784E" w:rsidTr="00E4019B"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</w:t>
            </w:r>
            <w:r w:rsidR="00E4019B" w:rsidRPr="00DC784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20" w:type="dxa"/>
          </w:tcPr>
          <w:p w:rsidR="0089327C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: создание на базе 4 медицинских организаций отделений медицинской профилактики (ГБУЗ «СЦРБ», ГБУЗ МЦРБ», ГБУЗ «КГБ», ГБУЗ «НГБ»)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1" w:type="dxa"/>
            <w:vAlign w:val="center"/>
          </w:tcPr>
          <w:p w:rsidR="0089327C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15.01.2022-31.12.2022</w:t>
            </w:r>
          </w:p>
        </w:tc>
        <w:tc>
          <w:tcPr>
            <w:tcW w:w="3039" w:type="dxa"/>
          </w:tcPr>
          <w:p w:rsidR="0089327C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Настаева</w:t>
            </w:r>
            <w:proofErr w:type="spellEnd"/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Руководители медицинских организаций</w:t>
            </w:r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19B" w:rsidRPr="00DC784E" w:rsidTr="00E4019B">
        <w:tc>
          <w:tcPr>
            <w:tcW w:w="818" w:type="dxa"/>
          </w:tcPr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1.3.2</w:t>
            </w:r>
          </w:p>
        </w:tc>
        <w:tc>
          <w:tcPr>
            <w:tcW w:w="4020" w:type="dxa"/>
          </w:tcPr>
          <w:p w:rsidR="00E4019B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созданы отделения медицинской профилактики на базе 4 МО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(ГБУЗ «СЦРБ», ГБУЗ МЦРБ», ГБУЗ «КГБ», ГБУЗ «НГБ»)</w:t>
            </w:r>
          </w:p>
          <w:p w:rsidR="00E4019B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1" w:type="dxa"/>
            <w:vAlign w:val="center"/>
          </w:tcPr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15.01.2022-31.12.2022</w:t>
            </w:r>
          </w:p>
        </w:tc>
        <w:tc>
          <w:tcPr>
            <w:tcW w:w="3039" w:type="dxa"/>
          </w:tcPr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Настаева</w:t>
            </w:r>
            <w:proofErr w:type="spellEnd"/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Руководители </w:t>
            </w: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медицинских организаций</w:t>
            </w:r>
          </w:p>
          <w:p w:rsidR="00E4019B" w:rsidRPr="00DC784E" w:rsidRDefault="00E4019B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68" w:type="dxa"/>
          </w:tcPr>
          <w:p w:rsidR="00E4019B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Отчет руководителю проекта</w:t>
            </w:r>
          </w:p>
        </w:tc>
        <w:tc>
          <w:tcPr>
            <w:tcW w:w="2020" w:type="dxa"/>
          </w:tcPr>
          <w:p w:rsidR="00E4019B" w:rsidRPr="00DC784E" w:rsidRDefault="00E4019B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6924FE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208" w:type="dxa"/>
            <w:gridSpan w:val="5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784E">
              <w:rPr>
                <w:rFonts w:ascii="Times New Roman" w:hAnsi="Times New Roman"/>
                <w:b/>
                <w:bCs/>
                <w:sz w:val="26"/>
                <w:szCs w:val="26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9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73B" w:rsidRPr="00DC784E" w:rsidTr="00DF6557">
        <w:tc>
          <w:tcPr>
            <w:tcW w:w="818" w:type="dxa"/>
          </w:tcPr>
          <w:p w:rsidR="00CA273B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020" w:type="dxa"/>
          </w:tcPr>
          <w:p w:rsidR="00CA273B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В Республике Ингушетия реализована информационно-коммуникационная кампания с использованием телекоммуникационных каналов для всех целевых аудиторий</w:t>
            </w:r>
          </w:p>
        </w:tc>
        <w:tc>
          <w:tcPr>
            <w:tcW w:w="1761" w:type="dxa"/>
            <w:vAlign w:val="center"/>
          </w:tcPr>
          <w:p w:rsidR="00CA273B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15.01.2019-31.12.2024</w:t>
            </w:r>
          </w:p>
        </w:tc>
        <w:tc>
          <w:tcPr>
            <w:tcW w:w="3039" w:type="dxa"/>
          </w:tcPr>
          <w:p w:rsidR="006924FE" w:rsidRPr="00DC784E" w:rsidRDefault="006924FE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CA273B" w:rsidRPr="00DC784E" w:rsidRDefault="006924FE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Яндиева</w:t>
            </w:r>
            <w:proofErr w:type="spellEnd"/>
          </w:p>
        </w:tc>
        <w:tc>
          <w:tcPr>
            <w:tcW w:w="3368" w:type="dxa"/>
          </w:tcPr>
          <w:p w:rsidR="00CA273B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CA273B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РП</w:t>
            </w: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>.1.1</w:t>
            </w:r>
          </w:p>
        </w:tc>
        <w:tc>
          <w:tcPr>
            <w:tcW w:w="4020" w:type="dxa"/>
          </w:tcPr>
          <w:p w:rsidR="006924FE" w:rsidRPr="00DC784E" w:rsidRDefault="0089327C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 xml:space="preserve">Разработка информационно-просветительских материалов для проведения информационно-коммуникационной кампании с использованием </w:t>
            </w:r>
            <w:r w:rsidR="00C57D9C" w:rsidRPr="00DC784E">
              <w:rPr>
                <w:rFonts w:ascii="Times New Roman" w:hAnsi="Times New Roman"/>
                <w:sz w:val="26"/>
                <w:szCs w:val="26"/>
              </w:rPr>
              <w:t>республиканских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 xml:space="preserve"> средств массовой информации для всех целевых аудиторий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:rsidR="0089327C" w:rsidRPr="00DC784E" w:rsidRDefault="00C57D9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01.06</w:t>
            </w:r>
            <w:r w:rsidR="0089327C" w:rsidRPr="00DC784E">
              <w:rPr>
                <w:rFonts w:ascii="Times New Roman" w:hAnsi="Times New Roman"/>
                <w:sz w:val="26"/>
                <w:szCs w:val="26"/>
              </w:rPr>
              <w:t>.2019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-31.08.2019</w:t>
            </w:r>
          </w:p>
        </w:tc>
        <w:tc>
          <w:tcPr>
            <w:tcW w:w="3039" w:type="dxa"/>
          </w:tcPr>
          <w:p w:rsidR="006924FE" w:rsidRPr="00DC784E" w:rsidRDefault="006924FE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89327C" w:rsidRPr="00DC784E" w:rsidRDefault="006924FE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Главные внештатные специалисты министерства здравоохранения Республики Ингушетия</w:t>
            </w:r>
          </w:p>
        </w:tc>
        <w:tc>
          <w:tcPr>
            <w:tcW w:w="3368" w:type="dxa"/>
          </w:tcPr>
          <w:p w:rsidR="0089327C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6924F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27C" w:rsidRPr="00DC784E" w:rsidTr="00DF6557">
        <w:tc>
          <w:tcPr>
            <w:tcW w:w="818" w:type="dxa"/>
          </w:tcPr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>.1.2</w:t>
            </w:r>
          </w:p>
        </w:tc>
        <w:tc>
          <w:tcPr>
            <w:tcW w:w="4020" w:type="dxa"/>
          </w:tcPr>
          <w:p w:rsidR="0089327C" w:rsidRPr="00DC784E" w:rsidRDefault="0089327C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924FE" w:rsidRPr="00DC784E">
              <w:rPr>
                <w:rFonts w:ascii="Times New Roman" w:hAnsi="Times New Roman"/>
                <w:sz w:val="26"/>
                <w:szCs w:val="26"/>
              </w:rPr>
              <w:t>Проведение массовой информационно-просветительской работы среди детей по вопросам здорового образа жизни и профилактики заболеваний в период летней оздоровительной кампании</w:t>
            </w:r>
          </w:p>
        </w:tc>
        <w:tc>
          <w:tcPr>
            <w:tcW w:w="1761" w:type="dxa"/>
            <w:vAlign w:val="center"/>
          </w:tcPr>
          <w:p w:rsidR="0089327C" w:rsidRPr="00DC784E" w:rsidRDefault="00B223C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15.01.</w:t>
            </w:r>
            <w:r w:rsidR="00C57D9C" w:rsidRPr="00DC784E">
              <w:rPr>
                <w:rFonts w:ascii="Times New Roman" w:hAnsi="Times New Roman"/>
                <w:sz w:val="26"/>
                <w:szCs w:val="26"/>
              </w:rPr>
              <w:t>2019-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31.12.</w:t>
            </w:r>
            <w:r w:rsidR="00C57D9C" w:rsidRPr="00DC784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3039" w:type="dxa"/>
          </w:tcPr>
          <w:p w:rsidR="0089327C" w:rsidRPr="00DC784E" w:rsidRDefault="0089327C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Чаниева</w:t>
            </w:r>
            <w:proofErr w:type="spellEnd"/>
          </w:p>
          <w:p w:rsidR="0089327C" w:rsidRPr="00DC784E" w:rsidRDefault="0089327C" w:rsidP="00DC784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89327C" w:rsidRPr="00DC784E" w:rsidRDefault="00C57D9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9327C" w:rsidRPr="00DC784E" w:rsidRDefault="00C57D9C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исследование 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у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ровня информированности граждан Республики Ингушетия в возрасте 18 лет и старше по вопросам здорового образа жизни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15.04.2019–</w:t>
            </w: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15.12.2024,</w:t>
            </w:r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ежегодно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 xml:space="preserve">Отчет о проведении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lastRenderedPageBreak/>
              <w:t>исследования у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ровня информированности граждан Российской Федерации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в возрасте 18 лет и старше по вопросам здорового образа жизни</w:t>
            </w:r>
          </w:p>
        </w:tc>
        <w:tc>
          <w:tcPr>
            <w:tcW w:w="2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РНП</w:t>
            </w:r>
          </w:p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Контрольная точка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Реализована информационно-коммуникационная кампания с использованием телекоммуникационных каналов для всех целевых аудиторий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31.12.2024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Яндиева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Мероприятие: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Организация и проведение массовых акций, посвященных памятным датам в профилактической работе: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- Всемирный день без табака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- Всемирный день здоровья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-Всероссийский день трезвости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- Неделя борьбы с инсультом 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15.01.2019-31.12.2024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Главные внештатные специалисты министерства здравоохранения Республики Ингушетия</w:t>
            </w: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 Размещение наружной наглядной информации в центрах общественного здоровья, медицинских организациях Республики Ингушетия, а также в общественных местах пребывания граждан по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пропаганде здорового образа жизни, включая рациональное питание, адекватную двигательную активность, профилактику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и алкоголизма.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15.01.2019-31.12.2024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Главные внештатные специалисты министерства здравоохранения Республики Ингушетия</w:t>
            </w: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2.2.3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Мероприятие:</w:t>
            </w:r>
          </w:p>
          <w:p w:rsidR="00AB0567" w:rsidRPr="00DC784E" w:rsidRDefault="00AB0567" w:rsidP="00DC7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Распространение брошюр/листовок/анкет по профилактике в медицинских организациях, в местах пребывания граждан, на улицах города.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15.01.2019-31.112.2024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Руководители МО</w:t>
            </w: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точка:</w:t>
            </w:r>
          </w:p>
          <w:p w:rsidR="00AB0567" w:rsidRPr="00DC784E" w:rsidRDefault="00AB0567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Подведены итоги информационно-коммуникационной кампании с использованием основных телекоммуникационных каналов</w:t>
            </w:r>
          </w:p>
          <w:p w:rsidR="00AB0567" w:rsidRPr="00DC784E" w:rsidRDefault="00AB0567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для всех целевых аудиторий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15.12.2024 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Настаева</w:t>
            </w:r>
            <w:proofErr w:type="spellEnd"/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в сфере охраны здоровья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15.03.2019-31.12.2024</w:t>
            </w:r>
          </w:p>
        </w:tc>
        <w:tc>
          <w:tcPr>
            <w:tcW w:w="3039" w:type="dxa"/>
          </w:tcPr>
          <w:p w:rsidR="00847BBE" w:rsidRPr="00DC784E" w:rsidRDefault="00847BBE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68" w:type="dxa"/>
          </w:tcPr>
          <w:p w:rsidR="00AB0567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AB0567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</w:tr>
      <w:tr w:rsidR="00847BBE" w:rsidRPr="00DC784E" w:rsidTr="00DF6557">
        <w:tc>
          <w:tcPr>
            <w:tcW w:w="818" w:type="dxa"/>
          </w:tcPr>
          <w:p w:rsidR="00847BBE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0" w:type="dxa"/>
          </w:tcPr>
          <w:p w:rsidR="00847BBE" w:rsidRPr="00DC784E" w:rsidRDefault="00847BBE" w:rsidP="00DC784E">
            <w:pPr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Мероприятие: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Внедрение рекомендаций по лучшим практикам реализации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в сфере охраны здоровья</w:t>
            </w:r>
          </w:p>
        </w:tc>
        <w:tc>
          <w:tcPr>
            <w:tcW w:w="1761" w:type="dxa"/>
            <w:vAlign w:val="center"/>
          </w:tcPr>
          <w:p w:rsidR="00847BBE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01.12.2020-31.12.2024</w:t>
            </w:r>
          </w:p>
        </w:tc>
        <w:tc>
          <w:tcPr>
            <w:tcW w:w="3039" w:type="dxa"/>
          </w:tcPr>
          <w:p w:rsidR="00847BBE" w:rsidRPr="00DC784E" w:rsidRDefault="00847BBE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847BBE" w:rsidRPr="00DC784E" w:rsidRDefault="00847BBE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47BBE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47BBE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2.1.4</w:t>
            </w:r>
          </w:p>
        </w:tc>
        <w:tc>
          <w:tcPr>
            <w:tcW w:w="4020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разработаны рекомендации по наилучшим практикам реализации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волонтерства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в сфере охраны здоровья</w:t>
            </w:r>
          </w:p>
        </w:tc>
        <w:tc>
          <w:tcPr>
            <w:tcW w:w="1761" w:type="dxa"/>
            <w:vAlign w:val="center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20.12.2019</w:t>
            </w:r>
          </w:p>
        </w:tc>
        <w:tc>
          <w:tcPr>
            <w:tcW w:w="3039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Информационное письмо в Министерство здравоохранения </w:t>
            </w: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020" w:type="dxa"/>
          </w:tcPr>
          <w:p w:rsidR="00AB0567" w:rsidRPr="00DC784E" w:rsidRDefault="00847BBE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КП</w:t>
            </w:r>
          </w:p>
          <w:p w:rsidR="00AB0567" w:rsidRPr="00DC784E" w:rsidRDefault="00AB0567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567" w:rsidRPr="00DC784E" w:rsidTr="00DF6557">
        <w:trPr>
          <w:trHeight w:val="535"/>
        </w:trPr>
        <w:tc>
          <w:tcPr>
            <w:tcW w:w="818" w:type="dxa"/>
          </w:tcPr>
          <w:p w:rsidR="00AB0567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208" w:type="dxa"/>
            <w:gridSpan w:val="5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C784E">
              <w:rPr>
                <w:rFonts w:ascii="Times New Roman" w:hAnsi="Times New Roman"/>
                <w:b/>
                <w:bCs/>
                <w:sz w:val="26"/>
                <w:szCs w:val="26"/>
              </w:rPr>
              <w:t>Разработка и внедрение корпоративных программ укрепления здоровья</w:t>
            </w:r>
          </w:p>
        </w:tc>
      </w:tr>
      <w:tr w:rsidR="00AB0567" w:rsidRPr="00DC784E" w:rsidTr="00DF6557">
        <w:tc>
          <w:tcPr>
            <w:tcW w:w="818" w:type="dxa"/>
          </w:tcPr>
          <w:p w:rsidR="00AB0567" w:rsidRPr="00DC784E" w:rsidRDefault="00AB0567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020" w:type="dxa"/>
          </w:tcPr>
          <w:p w:rsidR="00AB0567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Внедрение корпоративных программ укрепления здоровья работников</w:t>
            </w:r>
          </w:p>
        </w:tc>
        <w:tc>
          <w:tcPr>
            <w:tcW w:w="1761" w:type="dxa"/>
            <w:vAlign w:val="center"/>
          </w:tcPr>
          <w:p w:rsidR="00AB0567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15.07.2021-</w:t>
            </w:r>
          </w:p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15.12.2024</w:t>
            </w:r>
          </w:p>
        </w:tc>
        <w:tc>
          <w:tcPr>
            <w:tcW w:w="3039" w:type="dxa"/>
          </w:tcPr>
          <w:p w:rsidR="008E1A2A" w:rsidRPr="00DC784E" w:rsidRDefault="008E1A2A" w:rsidP="007E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Л.К.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Чаниева</w:t>
            </w:r>
            <w:proofErr w:type="spellEnd"/>
          </w:p>
          <w:p w:rsidR="00AB0567" w:rsidRPr="00DC784E" w:rsidRDefault="008E1A2A" w:rsidP="007E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</w:p>
          <w:p w:rsidR="008E1A2A" w:rsidRPr="00DC784E" w:rsidRDefault="008E1A2A" w:rsidP="007E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AB0567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о внедрении</w:t>
            </w:r>
          </w:p>
        </w:tc>
        <w:tc>
          <w:tcPr>
            <w:tcW w:w="2020" w:type="dxa"/>
          </w:tcPr>
          <w:p w:rsidR="00AB0567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ПК</w:t>
            </w:r>
          </w:p>
        </w:tc>
      </w:tr>
      <w:tr w:rsidR="008E1A2A" w:rsidRPr="00DC784E" w:rsidTr="00DF6557">
        <w:tc>
          <w:tcPr>
            <w:tcW w:w="818" w:type="dxa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4020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внедрение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761" w:type="dxa"/>
            <w:vAlign w:val="center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15.07.2021–15.12.2024</w:t>
            </w:r>
          </w:p>
        </w:tc>
        <w:tc>
          <w:tcPr>
            <w:tcW w:w="3039" w:type="dxa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DC784E">
              <w:rPr>
                <w:rFonts w:ascii="Times New Roman" w:hAnsi="Times New Roman"/>
                <w:sz w:val="26"/>
                <w:szCs w:val="26"/>
              </w:rPr>
              <w:t>М-Г</w:t>
            </w:r>
            <w:proofErr w:type="gram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Парижева</w:t>
            </w:r>
            <w:proofErr w:type="spellEnd"/>
          </w:p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A2A" w:rsidRPr="00DC784E" w:rsidTr="00DF6557">
        <w:tc>
          <w:tcPr>
            <w:tcW w:w="818" w:type="dxa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4020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val="single"/>
              </w:rPr>
              <w:t>Контрольная точка</w:t>
            </w:r>
            <w:r w:rsidRPr="00DC784E">
              <w:rPr>
                <w:rFonts w:ascii="Times New Roman" w:hAnsi="Times New Roman"/>
                <w:sz w:val="26"/>
                <w:szCs w:val="26"/>
              </w:rPr>
              <w:t>: в</w:t>
            </w:r>
            <w:r w:rsidRPr="00DC784E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недрены модельные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761" w:type="dxa"/>
            <w:vAlign w:val="center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DC784E">
              <w:rPr>
                <w:rFonts w:ascii="Times New Roman" w:hAnsi="Times New Roman"/>
                <w:sz w:val="26"/>
                <w:szCs w:val="26"/>
                <w:u w:color="000000"/>
              </w:rPr>
              <w:t>15.06.2024</w:t>
            </w:r>
          </w:p>
        </w:tc>
        <w:tc>
          <w:tcPr>
            <w:tcW w:w="3039" w:type="dxa"/>
          </w:tcPr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А.Б.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Настаева</w:t>
            </w:r>
            <w:proofErr w:type="spellEnd"/>
            <w:r w:rsidRPr="00DC7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1A2A" w:rsidRPr="00DC784E" w:rsidRDefault="008E1A2A" w:rsidP="00DC78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 xml:space="preserve">Т.Т. </w:t>
            </w:r>
            <w:proofErr w:type="spellStart"/>
            <w:r w:rsidRPr="00DC784E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</w:p>
        </w:tc>
        <w:tc>
          <w:tcPr>
            <w:tcW w:w="3368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Отчет руководителю проекта</w:t>
            </w:r>
          </w:p>
        </w:tc>
        <w:tc>
          <w:tcPr>
            <w:tcW w:w="2020" w:type="dxa"/>
          </w:tcPr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84E">
              <w:rPr>
                <w:rFonts w:ascii="Times New Roman" w:hAnsi="Times New Roman"/>
                <w:sz w:val="26"/>
                <w:szCs w:val="26"/>
              </w:rPr>
              <w:t>РНП</w:t>
            </w:r>
          </w:p>
          <w:p w:rsidR="008E1A2A" w:rsidRPr="00DC784E" w:rsidRDefault="008E1A2A" w:rsidP="00DC7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4E21" w:rsidRPr="00DC784E" w:rsidRDefault="00FD4E21" w:rsidP="00DC7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4E21" w:rsidRPr="00DC784E" w:rsidRDefault="00FD4E21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8E1A2A" w:rsidRPr="00DC784E" w:rsidRDefault="008E1A2A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8E1A2A" w:rsidRDefault="008E1A2A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DC784E" w:rsidRPr="00DC784E" w:rsidRDefault="00DC784E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FD4E21" w:rsidRPr="00DC784E" w:rsidRDefault="00FD4E21" w:rsidP="00DC784E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</w:pPr>
    </w:p>
    <w:p w:rsidR="00FD4E21" w:rsidRPr="00DC784E" w:rsidRDefault="00FD4E21" w:rsidP="00DC78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C784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DC784E">
        <w:rPr>
          <w:rFonts w:ascii="Times New Roman" w:hAnsi="Times New Roman"/>
          <w:b/>
          <w:sz w:val="26"/>
          <w:szCs w:val="26"/>
        </w:rPr>
        <w:t xml:space="preserve">Показатели регионального проекта по Республике Ингушетия </w:t>
      </w:r>
    </w:p>
    <w:p w:rsidR="00FD4E21" w:rsidRPr="009D265A" w:rsidRDefault="00FD4E21" w:rsidP="009D26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33"/>
        <w:gridCol w:w="1984"/>
        <w:gridCol w:w="1420"/>
        <w:gridCol w:w="1134"/>
        <w:gridCol w:w="992"/>
        <w:gridCol w:w="992"/>
        <w:gridCol w:w="1134"/>
        <w:gridCol w:w="993"/>
        <w:gridCol w:w="850"/>
        <w:gridCol w:w="992"/>
      </w:tblGrid>
      <w:tr w:rsidR="00FD4E21" w:rsidRPr="009D265A" w:rsidTr="009A02D9">
        <w:trPr>
          <w:cantSplit/>
        </w:trPr>
        <w:tc>
          <w:tcPr>
            <w:tcW w:w="3633" w:type="dxa"/>
            <w:vMerge w:val="restart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Субъект </w:t>
            </w: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04" w:type="dxa"/>
            <w:gridSpan w:val="2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t>Базовое значение</w:t>
            </w:r>
          </w:p>
        </w:tc>
        <w:tc>
          <w:tcPr>
            <w:tcW w:w="7087" w:type="dxa"/>
            <w:gridSpan w:val="7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t>Период реализации федерального проекта, год</w:t>
            </w:r>
          </w:p>
        </w:tc>
      </w:tr>
      <w:tr w:rsidR="00FD4E21" w:rsidRPr="009D265A" w:rsidTr="009A02D9">
        <w:trPr>
          <w:cantSplit/>
        </w:trPr>
        <w:tc>
          <w:tcPr>
            <w:tcW w:w="3633" w:type="dxa"/>
            <w:vMerge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t>Значение</w:t>
            </w:r>
          </w:p>
        </w:tc>
        <w:tc>
          <w:tcPr>
            <w:tcW w:w="1420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993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265A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</w:tr>
      <w:tr w:rsidR="00FD4E21" w:rsidRPr="009D265A" w:rsidTr="009A02D9">
        <w:trPr>
          <w:cantSplit/>
          <w:trHeight w:val="184"/>
        </w:trPr>
        <w:tc>
          <w:tcPr>
            <w:tcW w:w="14124" w:type="dxa"/>
            <w:gridSpan w:val="10"/>
            <w:vAlign w:val="center"/>
          </w:tcPr>
          <w:p w:rsidR="00FD4E21" w:rsidRPr="009D265A" w:rsidRDefault="00FD4E21" w:rsidP="009A02D9">
            <w:pPr>
              <w:spacing w:after="120" w:line="240" w:lineRule="atLeast"/>
              <w:ind w:firstLine="176"/>
              <w:jc w:val="center"/>
              <w:rPr>
                <w:rFonts w:ascii="Times New Roman" w:eastAsia="Arial Unicode MS" w:hAnsi="Times New Roman"/>
                <w:i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  <w:u w:color="000000"/>
              </w:rPr>
              <w:t>Доля граждан, ведущих здоровый образ жизни</w:t>
            </w:r>
            <w:r w:rsidRPr="009D265A">
              <w:rPr>
                <w:rFonts w:ascii="Times New Roman" w:eastAsia="Arial Unicode MS" w:hAnsi="Times New Roman"/>
                <w:sz w:val="26"/>
                <w:szCs w:val="26"/>
                <w:u w:color="000000"/>
                <w:vertAlign w:val="superscript"/>
              </w:rPr>
              <w:t>*</w:t>
            </w:r>
          </w:p>
        </w:tc>
      </w:tr>
      <w:tr w:rsidR="00FD4E21" w:rsidRPr="009D265A" w:rsidTr="009A02D9">
        <w:trPr>
          <w:cantSplit/>
        </w:trPr>
        <w:tc>
          <w:tcPr>
            <w:tcW w:w="3633" w:type="dxa"/>
          </w:tcPr>
          <w:p w:rsidR="00FD4E21" w:rsidRPr="009D265A" w:rsidRDefault="00FD4E21" w:rsidP="009A02D9">
            <w:pPr>
              <w:spacing w:after="120" w:line="240" w:lineRule="atLeast"/>
              <w:ind w:left="34"/>
              <w:rPr>
                <w:rFonts w:ascii="Times New Roman" w:eastAsia="Arial Unicode MS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Arial Unicode MS" w:hAnsi="Times New Roman"/>
                <w:i/>
                <w:sz w:val="26"/>
                <w:szCs w:val="26"/>
              </w:rPr>
              <w:t>Северо-Кавказский</w:t>
            </w:r>
            <w:proofErr w:type="spellEnd"/>
            <w:r>
              <w:rPr>
                <w:rFonts w:ascii="Times New Roman" w:eastAsia="Arial Unicode MS" w:hAnsi="Times New Roman"/>
                <w:i/>
                <w:sz w:val="26"/>
                <w:szCs w:val="26"/>
              </w:rPr>
              <w:t xml:space="preserve"> Федеральный округ</w:t>
            </w:r>
          </w:p>
        </w:tc>
        <w:tc>
          <w:tcPr>
            <w:tcW w:w="1984" w:type="dxa"/>
            <w:vAlign w:val="center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1420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FD4E21" w:rsidRPr="009D265A" w:rsidRDefault="00FD4E21" w:rsidP="009A0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65A">
              <w:rPr>
                <w:rFonts w:ascii="Times New Roman" w:eastAsia="Arial Unicode MS" w:hAnsi="Times New Roman"/>
                <w:sz w:val="26"/>
                <w:szCs w:val="26"/>
              </w:rPr>
              <w:t>–</w:t>
            </w:r>
          </w:p>
        </w:tc>
      </w:tr>
      <w:tr w:rsidR="00FD4E21" w:rsidRPr="009D265A" w:rsidTr="009A02D9">
        <w:trPr>
          <w:cantSplit/>
          <w:trHeight w:val="718"/>
        </w:trPr>
        <w:tc>
          <w:tcPr>
            <w:tcW w:w="3633" w:type="dxa"/>
          </w:tcPr>
          <w:p w:rsidR="00FD4E21" w:rsidRPr="009D265A" w:rsidRDefault="00FD4E21" w:rsidP="009A02D9">
            <w:pPr>
              <w:spacing w:after="120" w:line="240" w:lineRule="atLeast"/>
              <w:ind w:left="34"/>
              <w:rPr>
                <w:rFonts w:ascii="Times New Roman" w:eastAsia="Arial Unicode MS" w:hAnsi="Times New Roman"/>
                <w:i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i/>
                <w:sz w:val="26"/>
                <w:szCs w:val="26"/>
              </w:rPr>
              <w:t>Республика Ингушетия</w:t>
            </w:r>
          </w:p>
        </w:tc>
        <w:tc>
          <w:tcPr>
            <w:tcW w:w="1984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4E21" w:rsidRPr="009D265A" w:rsidRDefault="00FD4E21" w:rsidP="009A02D9">
            <w:pPr>
              <w:spacing w:after="120"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FD4E21" w:rsidRPr="009D265A" w:rsidTr="009A02D9">
        <w:trPr>
          <w:cantSplit/>
        </w:trPr>
        <w:tc>
          <w:tcPr>
            <w:tcW w:w="3633" w:type="dxa"/>
            <w:vAlign w:val="center"/>
          </w:tcPr>
          <w:p w:rsidR="00FD4E21" w:rsidRPr="009D265A" w:rsidRDefault="00FD4E21" w:rsidP="009A02D9">
            <w:pPr>
              <w:spacing w:line="240" w:lineRule="atLeast"/>
              <w:ind w:left="459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D4E21" w:rsidRPr="009D265A" w:rsidRDefault="00FD4E21" w:rsidP="009A02D9">
            <w:pPr>
              <w:spacing w:line="240" w:lineRule="atLeast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</w:tbl>
    <w:p w:rsidR="00FD4E21" w:rsidRPr="009D265A" w:rsidRDefault="00FD4E21" w:rsidP="009D265A">
      <w:pPr>
        <w:spacing w:line="240" w:lineRule="atLeast"/>
        <w:rPr>
          <w:rFonts w:ascii="Times New Roman" w:hAnsi="Times New Roman"/>
          <w:sz w:val="26"/>
          <w:szCs w:val="26"/>
        </w:rPr>
      </w:pPr>
      <w:r w:rsidRPr="009D265A">
        <w:rPr>
          <w:rStyle w:val="ac"/>
          <w:rFonts w:ascii="Times New Roman" w:hAnsi="Times New Roman"/>
          <w:sz w:val="26"/>
          <w:szCs w:val="26"/>
        </w:rPr>
        <w:footnoteRef/>
      </w:r>
      <w:r w:rsidRPr="009D265A">
        <w:rPr>
          <w:rFonts w:ascii="Times New Roman" w:hAnsi="Times New Roman"/>
          <w:sz w:val="26"/>
          <w:szCs w:val="26"/>
        </w:rPr>
        <w:t xml:space="preserve"> Федеральным планом статистических работ данный показатель не предусмотрен. Подготовка и утверждение методики расчета данного показателя запланированы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65A">
        <w:rPr>
          <w:rFonts w:ascii="Times New Roman" w:hAnsi="Times New Roman"/>
          <w:sz w:val="26"/>
          <w:szCs w:val="26"/>
          <w:lang w:val="en-US"/>
        </w:rPr>
        <w:t>IV</w:t>
      </w:r>
      <w:r w:rsidRPr="009D265A">
        <w:rPr>
          <w:rFonts w:ascii="Times New Roman" w:hAnsi="Times New Roman"/>
          <w:sz w:val="26"/>
          <w:szCs w:val="26"/>
        </w:rPr>
        <w:t xml:space="preserve"> квартал 2018 года. Показатель будет рассчитан в 2020 году по данным за 2019 год, будет определено его целевое значение на 2020 год, рассчитано пошаговое его достижение.</w:t>
      </w:r>
    </w:p>
    <w:p w:rsidR="00FD4E21" w:rsidRPr="00EC207D" w:rsidRDefault="00FD4E21" w:rsidP="00F06BED">
      <w:pPr>
        <w:pStyle w:val="a3"/>
        <w:spacing w:line="240" w:lineRule="exact"/>
        <w:rPr>
          <w:rFonts w:ascii="Times New Roman" w:hAnsi="Times New Roman"/>
          <w:b/>
          <w:sz w:val="26"/>
          <w:szCs w:val="26"/>
        </w:rPr>
      </w:pPr>
    </w:p>
    <w:sectPr w:rsidR="00FD4E21" w:rsidRPr="00EC207D" w:rsidSect="002316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33B"/>
    <w:multiLevelType w:val="hybridMultilevel"/>
    <w:tmpl w:val="9CDA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BB7"/>
    <w:multiLevelType w:val="hybridMultilevel"/>
    <w:tmpl w:val="BA7A527E"/>
    <w:lvl w:ilvl="0" w:tplc="C8EA4FE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D314C2"/>
    <w:multiLevelType w:val="hybridMultilevel"/>
    <w:tmpl w:val="F64C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3078C0"/>
    <w:multiLevelType w:val="multilevel"/>
    <w:tmpl w:val="846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1C"/>
    <w:rsid w:val="000169E9"/>
    <w:rsid w:val="0001775B"/>
    <w:rsid w:val="00020CA0"/>
    <w:rsid w:val="00021962"/>
    <w:rsid w:val="00023E2D"/>
    <w:rsid w:val="00030EBF"/>
    <w:rsid w:val="00031457"/>
    <w:rsid w:val="00034C7B"/>
    <w:rsid w:val="0005095F"/>
    <w:rsid w:val="00052302"/>
    <w:rsid w:val="0005293D"/>
    <w:rsid w:val="00052A10"/>
    <w:rsid w:val="00054C93"/>
    <w:rsid w:val="000569B7"/>
    <w:rsid w:val="00066FAD"/>
    <w:rsid w:val="00073AA9"/>
    <w:rsid w:val="00084661"/>
    <w:rsid w:val="00086A10"/>
    <w:rsid w:val="000964FC"/>
    <w:rsid w:val="000A1094"/>
    <w:rsid w:val="000A1A98"/>
    <w:rsid w:val="000A21ED"/>
    <w:rsid w:val="000D45CA"/>
    <w:rsid w:val="000D6513"/>
    <w:rsid w:val="000E3F48"/>
    <w:rsid w:val="000E4DDA"/>
    <w:rsid w:val="000E706F"/>
    <w:rsid w:val="000F2F16"/>
    <w:rsid w:val="00102958"/>
    <w:rsid w:val="00112180"/>
    <w:rsid w:val="00123C68"/>
    <w:rsid w:val="00130720"/>
    <w:rsid w:val="00131D11"/>
    <w:rsid w:val="00134059"/>
    <w:rsid w:val="00134363"/>
    <w:rsid w:val="001371EE"/>
    <w:rsid w:val="00140CB9"/>
    <w:rsid w:val="00146034"/>
    <w:rsid w:val="00146924"/>
    <w:rsid w:val="00154705"/>
    <w:rsid w:val="001632BD"/>
    <w:rsid w:val="00165E6B"/>
    <w:rsid w:val="001808CD"/>
    <w:rsid w:val="00181316"/>
    <w:rsid w:val="00184195"/>
    <w:rsid w:val="00190D1B"/>
    <w:rsid w:val="001924C9"/>
    <w:rsid w:val="00195C60"/>
    <w:rsid w:val="001A19CF"/>
    <w:rsid w:val="001A5CDB"/>
    <w:rsid w:val="001B48E4"/>
    <w:rsid w:val="001C2068"/>
    <w:rsid w:val="001F27D5"/>
    <w:rsid w:val="001F6655"/>
    <w:rsid w:val="001F6F6D"/>
    <w:rsid w:val="0020283A"/>
    <w:rsid w:val="00212DA8"/>
    <w:rsid w:val="00213AD8"/>
    <w:rsid w:val="00216281"/>
    <w:rsid w:val="002165A7"/>
    <w:rsid w:val="002205BC"/>
    <w:rsid w:val="00221830"/>
    <w:rsid w:val="0022739D"/>
    <w:rsid w:val="0023168F"/>
    <w:rsid w:val="002324D4"/>
    <w:rsid w:val="00236832"/>
    <w:rsid w:val="00246EC0"/>
    <w:rsid w:val="00255946"/>
    <w:rsid w:val="00256D3C"/>
    <w:rsid w:val="00257A02"/>
    <w:rsid w:val="00261D4A"/>
    <w:rsid w:val="00263C95"/>
    <w:rsid w:val="0027088B"/>
    <w:rsid w:val="00277592"/>
    <w:rsid w:val="00282A7A"/>
    <w:rsid w:val="00292A68"/>
    <w:rsid w:val="00293F09"/>
    <w:rsid w:val="002949E5"/>
    <w:rsid w:val="00296A51"/>
    <w:rsid w:val="002A3B3D"/>
    <w:rsid w:val="002A7FBC"/>
    <w:rsid w:val="002B4495"/>
    <w:rsid w:val="002B453D"/>
    <w:rsid w:val="002B4EFA"/>
    <w:rsid w:val="002B5E4D"/>
    <w:rsid w:val="002C22D5"/>
    <w:rsid w:val="002C28F8"/>
    <w:rsid w:val="002D1016"/>
    <w:rsid w:val="002E114C"/>
    <w:rsid w:val="002E2F02"/>
    <w:rsid w:val="002E4CE5"/>
    <w:rsid w:val="002E508F"/>
    <w:rsid w:val="002F4AAD"/>
    <w:rsid w:val="002F7194"/>
    <w:rsid w:val="0030751D"/>
    <w:rsid w:val="00310C22"/>
    <w:rsid w:val="003208E1"/>
    <w:rsid w:val="00321359"/>
    <w:rsid w:val="003217AD"/>
    <w:rsid w:val="00323210"/>
    <w:rsid w:val="003234D7"/>
    <w:rsid w:val="00325B89"/>
    <w:rsid w:val="003327F9"/>
    <w:rsid w:val="0033731C"/>
    <w:rsid w:val="00343EBD"/>
    <w:rsid w:val="00347340"/>
    <w:rsid w:val="00351D9B"/>
    <w:rsid w:val="003527F4"/>
    <w:rsid w:val="00354773"/>
    <w:rsid w:val="00363747"/>
    <w:rsid w:val="0036653C"/>
    <w:rsid w:val="00372E90"/>
    <w:rsid w:val="00377D38"/>
    <w:rsid w:val="003850D7"/>
    <w:rsid w:val="00393B80"/>
    <w:rsid w:val="003A58C1"/>
    <w:rsid w:val="003B118C"/>
    <w:rsid w:val="003C028E"/>
    <w:rsid w:val="003C701B"/>
    <w:rsid w:val="003C7242"/>
    <w:rsid w:val="003D1E11"/>
    <w:rsid w:val="003E1035"/>
    <w:rsid w:val="003E797A"/>
    <w:rsid w:val="004000EE"/>
    <w:rsid w:val="00402893"/>
    <w:rsid w:val="00413489"/>
    <w:rsid w:val="0041354B"/>
    <w:rsid w:val="00420D1B"/>
    <w:rsid w:val="00436F1C"/>
    <w:rsid w:val="004403EF"/>
    <w:rsid w:val="004406B1"/>
    <w:rsid w:val="00446ADE"/>
    <w:rsid w:val="004567A3"/>
    <w:rsid w:val="00457E61"/>
    <w:rsid w:val="00460764"/>
    <w:rsid w:val="004745C6"/>
    <w:rsid w:val="0048758C"/>
    <w:rsid w:val="0049283E"/>
    <w:rsid w:val="00495366"/>
    <w:rsid w:val="0049782C"/>
    <w:rsid w:val="004A3702"/>
    <w:rsid w:val="004B0C9C"/>
    <w:rsid w:val="004B7B1C"/>
    <w:rsid w:val="004C1E17"/>
    <w:rsid w:val="004D184A"/>
    <w:rsid w:val="004E1F34"/>
    <w:rsid w:val="004E4B5B"/>
    <w:rsid w:val="004F1023"/>
    <w:rsid w:val="004F5D9F"/>
    <w:rsid w:val="00503DA4"/>
    <w:rsid w:val="00507DB5"/>
    <w:rsid w:val="00512EA3"/>
    <w:rsid w:val="00515398"/>
    <w:rsid w:val="00522C91"/>
    <w:rsid w:val="00523962"/>
    <w:rsid w:val="00533AF8"/>
    <w:rsid w:val="00544987"/>
    <w:rsid w:val="005450E0"/>
    <w:rsid w:val="005653D6"/>
    <w:rsid w:val="0056670D"/>
    <w:rsid w:val="00570936"/>
    <w:rsid w:val="00572917"/>
    <w:rsid w:val="00575464"/>
    <w:rsid w:val="00582FEC"/>
    <w:rsid w:val="00585195"/>
    <w:rsid w:val="0059172D"/>
    <w:rsid w:val="005A34D4"/>
    <w:rsid w:val="005B465E"/>
    <w:rsid w:val="005C4057"/>
    <w:rsid w:val="005C41D5"/>
    <w:rsid w:val="005C6675"/>
    <w:rsid w:val="005D5138"/>
    <w:rsid w:val="005E0A8C"/>
    <w:rsid w:val="005E3455"/>
    <w:rsid w:val="005F2376"/>
    <w:rsid w:val="005F68F9"/>
    <w:rsid w:val="00603BDC"/>
    <w:rsid w:val="006049FC"/>
    <w:rsid w:val="00611589"/>
    <w:rsid w:val="006157B4"/>
    <w:rsid w:val="006244E1"/>
    <w:rsid w:val="006310C0"/>
    <w:rsid w:val="00631CC3"/>
    <w:rsid w:val="00633C22"/>
    <w:rsid w:val="00635A78"/>
    <w:rsid w:val="00635DCA"/>
    <w:rsid w:val="006400F8"/>
    <w:rsid w:val="00642D00"/>
    <w:rsid w:val="00642FE9"/>
    <w:rsid w:val="00653CA2"/>
    <w:rsid w:val="006603D7"/>
    <w:rsid w:val="00667FEA"/>
    <w:rsid w:val="006702B9"/>
    <w:rsid w:val="0067056B"/>
    <w:rsid w:val="00677400"/>
    <w:rsid w:val="00681EDB"/>
    <w:rsid w:val="00682235"/>
    <w:rsid w:val="006924FE"/>
    <w:rsid w:val="006B14A8"/>
    <w:rsid w:val="006B5E81"/>
    <w:rsid w:val="006B7A8A"/>
    <w:rsid w:val="006C535F"/>
    <w:rsid w:val="006D7154"/>
    <w:rsid w:val="006E350D"/>
    <w:rsid w:val="006E7F58"/>
    <w:rsid w:val="007057EB"/>
    <w:rsid w:val="0070649F"/>
    <w:rsid w:val="00706C65"/>
    <w:rsid w:val="00707508"/>
    <w:rsid w:val="00710F15"/>
    <w:rsid w:val="007145C2"/>
    <w:rsid w:val="00740E6C"/>
    <w:rsid w:val="007424DF"/>
    <w:rsid w:val="00762D8A"/>
    <w:rsid w:val="007668AF"/>
    <w:rsid w:val="007747D2"/>
    <w:rsid w:val="00775350"/>
    <w:rsid w:val="007860B5"/>
    <w:rsid w:val="00786956"/>
    <w:rsid w:val="00790B46"/>
    <w:rsid w:val="00792285"/>
    <w:rsid w:val="0079298C"/>
    <w:rsid w:val="0079426C"/>
    <w:rsid w:val="007A20F7"/>
    <w:rsid w:val="007A634D"/>
    <w:rsid w:val="007C36EE"/>
    <w:rsid w:val="007C4C93"/>
    <w:rsid w:val="007D5AFB"/>
    <w:rsid w:val="007E0A59"/>
    <w:rsid w:val="007E1058"/>
    <w:rsid w:val="007E1FDD"/>
    <w:rsid w:val="007E3AEB"/>
    <w:rsid w:val="007E527C"/>
    <w:rsid w:val="007F200F"/>
    <w:rsid w:val="00801FC2"/>
    <w:rsid w:val="00802490"/>
    <w:rsid w:val="0080475C"/>
    <w:rsid w:val="00804914"/>
    <w:rsid w:val="00804A67"/>
    <w:rsid w:val="0081203B"/>
    <w:rsid w:val="00823718"/>
    <w:rsid w:val="008250AE"/>
    <w:rsid w:val="008320AD"/>
    <w:rsid w:val="00837278"/>
    <w:rsid w:val="0083758C"/>
    <w:rsid w:val="008419A0"/>
    <w:rsid w:val="00847BBE"/>
    <w:rsid w:val="00852B32"/>
    <w:rsid w:val="008638D5"/>
    <w:rsid w:val="00870F40"/>
    <w:rsid w:val="0087381C"/>
    <w:rsid w:val="00880574"/>
    <w:rsid w:val="00881288"/>
    <w:rsid w:val="0089327C"/>
    <w:rsid w:val="00893AF6"/>
    <w:rsid w:val="00896CB1"/>
    <w:rsid w:val="00896EB0"/>
    <w:rsid w:val="008A155A"/>
    <w:rsid w:val="008B2469"/>
    <w:rsid w:val="008B4B0C"/>
    <w:rsid w:val="008B6290"/>
    <w:rsid w:val="008B6E4E"/>
    <w:rsid w:val="008C4223"/>
    <w:rsid w:val="008D1412"/>
    <w:rsid w:val="008D4D53"/>
    <w:rsid w:val="008D7E5E"/>
    <w:rsid w:val="008E1A2A"/>
    <w:rsid w:val="008E538F"/>
    <w:rsid w:val="008E6B91"/>
    <w:rsid w:val="008F6F5D"/>
    <w:rsid w:val="00900EB3"/>
    <w:rsid w:val="00902653"/>
    <w:rsid w:val="0090772C"/>
    <w:rsid w:val="00915526"/>
    <w:rsid w:val="009250D6"/>
    <w:rsid w:val="0092570B"/>
    <w:rsid w:val="00932608"/>
    <w:rsid w:val="009331E5"/>
    <w:rsid w:val="00936A47"/>
    <w:rsid w:val="00940B0E"/>
    <w:rsid w:val="00942AB4"/>
    <w:rsid w:val="009445BF"/>
    <w:rsid w:val="00944DE1"/>
    <w:rsid w:val="009516AE"/>
    <w:rsid w:val="009603AE"/>
    <w:rsid w:val="009658FC"/>
    <w:rsid w:val="00965A3C"/>
    <w:rsid w:val="0096614C"/>
    <w:rsid w:val="00967FCB"/>
    <w:rsid w:val="0097179E"/>
    <w:rsid w:val="00982CEF"/>
    <w:rsid w:val="009857EE"/>
    <w:rsid w:val="0099672C"/>
    <w:rsid w:val="009A02D9"/>
    <w:rsid w:val="009A21E0"/>
    <w:rsid w:val="009A2337"/>
    <w:rsid w:val="009A45FC"/>
    <w:rsid w:val="009A6A92"/>
    <w:rsid w:val="009D265A"/>
    <w:rsid w:val="009D4D5B"/>
    <w:rsid w:val="009E6B38"/>
    <w:rsid w:val="009E712C"/>
    <w:rsid w:val="009F22D4"/>
    <w:rsid w:val="009F561E"/>
    <w:rsid w:val="009F697F"/>
    <w:rsid w:val="009F7504"/>
    <w:rsid w:val="00A03D06"/>
    <w:rsid w:val="00A16BC7"/>
    <w:rsid w:val="00A25E9C"/>
    <w:rsid w:val="00A42320"/>
    <w:rsid w:val="00A46B8B"/>
    <w:rsid w:val="00A4729B"/>
    <w:rsid w:val="00A477A8"/>
    <w:rsid w:val="00A5189F"/>
    <w:rsid w:val="00A53636"/>
    <w:rsid w:val="00A546E0"/>
    <w:rsid w:val="00A55838"/>
    <w:rsid w:val="00A86B8F"/>
    <w:rsid w:val="00A94DF8"/>
    <w:rsid w:val="00AB0567"/>
    <w:rsid w:val="00AB2F7F"/>
    <w:rsid w:val="00AB6357"/>
    <w:rsid w:val="00AC3F52"/>
    <w:rsid w:val="00AC59B9"/>
    <w:rsid w:val="00AC5AE6"/>
    <w:rsid w:val="00AD4009"/>
    <w:rsid w:val="00AD6371"/>
    <w:rsid w:val="00AD72A2"/>
    <w:rsid w:val="00AE078D"/>
    <w:rsid w:val="00AE16A7"/>
    <w:rsid w:val="00AF02F6"/>
    <w:rsid w:val="00AF1C80"/>
    <w:rsid w:val="00AF7917"/>
    <w:rsid w:val="00B115F8"/>
    <w:rsid w:val="00B223CC"/>
    <w:rsid w:val="00B244E8"/>
    <w:rsid w:val="00B428C7"/>
    <w:rsid w:val="00B437B2"/>
    <w:rsid w:val="00B716A3"/>
    <w:rsid w:val="00B8441F"/>
    <w:rsid w:val="00B87D0A"/>
    <w:rsid w:val="00BA2B3B"/>
    <w:rsid w:val="00BB31E6"/>
    <w:rsid w:val="00BB5968"/>
    <w:rsid w:val="00BD5F72"/>
    <w:rsid w:val="00BE36AF"/>
    <w:rsid w:val="00BE7DDC"/>
    <w:rsid w:val="00BF04EE"/>
    <w:rsid w:val="00C008F8"/>
    <w:rsid w:val="00C04E32"/>
    <w:rsid w:val="00C15ABA"/>
    <w:rsid w:val="00C22C24"/>
    <w:rsid w:val="00C23A44"/>
    <w:rsid w:val="00C27792"/>
    <w:rsid w:val="00C33ACB"/>
    <w:rsid w:val="00C56E39"/>
    <w:rsid w:val="00C56F84"/>
    <w:rsid w:val="00C57D9C"/>
    <w:rsid w:val="00C65ABF"/>
    <w:rsid w:val="00C77771"/>
    <w:rsid w:val="00C80C34"/>
    <w:rsid w:val="00C8589F"/>
    <w:rsid w:val="00C85FF1"/>
    <w:rsid w:val="00C8660F"/>
    <w:rsid w:val="00CA273B"/>
    <w:rsid w:val="00CA2971"/>
    <w:rsid w:val="00CA2B42"/>
    <w:rsid w:val="00CB1231"/>
    <w:rsid w:val="00CB2B8C"/>
    <w:rsid w:val="00CB4FBA"/>
    <w:rsid w:val="00CB770E"/>
    <w:rsid w:val="00CC6E20"/>
    <w:rsid w:val="00CD054D"/>
    <w:rsid w:val="00CD6935"/>
    <w:rsid w:val="00CD6D99"/>
    <w:rsid w:val="00CD6F67"/>
    <w:rsid w:val="00CE086A"/>
    <w:rsid w:val="00CE316B"/>
    <w:rsid w:val="00CE4D2D"/>
    <w:rsid w:val="00CE7B29"/>
    <w:rsid w:val="00CF3EBE"/>
    <w:rsid w:val="00D02948"/>
    <w:rsid w:val="00D0326A"/>
    <w:rsid w:val="00D054F8"/>
    <w:rsid w:val="00D27683"/>
    <w:rsid w:val="00D318EC"/>
    <w:rsid w:val="00D53A33"/>
    <w:rsid w:val="00D566A2"/>
    <w:rsid w:val="00D64E34"/>
    <w:rsid w:val="00D8758A"/>
    <w:rsid w:val="00D97F4A"/>
    <w:rsid w:val="00DA0A65"/>
    <w:rsid w:val="00DA2016"/>
    <w:rsid w:val="00DA24D2"/>
    <w:rsid w:val="00DA28C2"/>
    <w:rsid w:val="00DA6186"/>
    <w:rsid w:val="00DB22CF"/>
    <w:rsid w:val="00DB44D0"/>
    <w:rsid w:val="00DC031F"/>
    <w:rsid w:val="00DC3D1C"/>
    <w:rsid w:val="00DC51A7"/>
    <w:rsid w:val="00DC784E"/>
    <w:rsid w:val="00DD23DF"/>
    <w:rsid w:val="00DD259C"/>
    <w:rsid w:val="00DE1DD8"/>
    <w:rsid w:val="00DE2E0B"/>
    <w:rsid w:val="00DF6557"/>
    <w:rsid w:val="00E06470"/>
    <w:rsid w:val="00E0648C"/>
    <w:rsid w:val="00E07079"/>
    <w:rsid w:val="00E31054"/>
    <w:rsid w:val="00E32EBD"/>
    <w:rsid w:val="00E36489"/>
    <w:rsid w:val="00E4019B"/>
    <w:rsid w:val="00E5383D"/>
    <w:rsid w:val="00E773DD"/>
    <w:rsid w:val="00E805E8"/>
    <w:rsid w:val="00EB4CAA"/>
    <w:rsid w:val="00EC0828"/>
    <w:rsid w:val="00EC1FB3"/>
    <w:rsid w:val="00EC207D"/>
    <w:rsid w:val="00ED4477"/>
    <w:rsid w:val="00ED7379"/>
    <w:rsid w:val="00EE1578"/>
    <w:rsid w:val="00EE1580"/>
    <w:rsid w:val="00EE4250"/>
    <w:rsid w:val="00EF2F24"/>
    <w:rsid w:val="00EF3398"/>
    <w:rsid w:val="00EF6FD1"/>
    <w:rsid w:val="00EF7D82"/>
    <w:rsid w:val="00F06BED"/>
    <w:rsid w:val="00F2600E"/>
    <w:rsid w:val="00F307F9"/>
    <w:rsid w:val="00F31994"/>
    <w:rsid w:val="00F50EC7"/>
    <w:rsid w:val="00F5153E"/>
    <w:rsid w:val="00F542A0"/>
    <w:rsid w:val="00F54644"/>
    <w:rsid w:val="00F80B5B"/>
    <w:rsid w:val="00F85960"/>
    <w:rsid w:val="00FD1152"/>
    <w:rsid w:val="00FD196A"/>
    <w:rsid w:val="00FD4E21"/>
    <w:rsid w:val="00FD6DEA"/>
    <w:rsid w:val="00FE55CB"/>
    <w:rsid w:val="00FF1690"/>
    <w:rsid w:val="00FF4EE3"/>
    <w:rsid w:val="6921446D"/>
    <w:rsid w:val="781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594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3">
    <w:name w:val="List Paragraph"/>
    <w:basedOn w:val="a"/>
    <w:uiPriority w:val="99"/>
    <w:qFormat/>
    <w:rsid w:val="00F06BE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CB2B8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B2B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B2B8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B2B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B2B8C"/>
    <w:rPr>
      <w:b/>
      <w:bCs/>
    </w:rPr>
  </w:style>
  <w:style w:type="paragraph" w:styleId="a9">
    <w:name w:val="Balloon Text"/>
    <w:basedOn w:val="a"/>
    <w:link w:val="aa"/>
    <w:uiPriority w:val="99"/>
    <w:semiHidden/>
    <w:rsid w:val="00C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2B8C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50D6"/>
    <w:rPr>
      <w:lang w:eastAsia="en-US"/>
    </w:rPr>
  </w:style>
  <w:style w:type="character" w:styleId="ac">
    <w:name w:val="footnote reference"/>
    <w:basedOn w:val="a0"/>
    <w:uiPriority w:val="99"/>
    <w:rsid w:val="00131D11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131D1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locked/>
    <w:rsid w:val="00131D1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8E53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92570B"/>
    <w:rPr>
      <w:rFonts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8E53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8E538F"/>
    <w:rPr>
      <w:rFonts w:cs="Times New Roman"/>
      <w:lang w:val="ru-RU" w:eastAsia="ru-RU"/>
    </w:rPr>
  </w:style>
  <w:style w:type="character" w:customStyle="1" w:styleId="212pt">
    <w:name w:val="Основной текст (2) + 12 pt"/>
    <w:basedOn w:val="a0"/>
    <w:uiPriority w:val="99"/>
    <w:rsid w:val="008E538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1">
    <w:name w:val="Основной текст_"/>
    <w:link w:val="6"/>
    <w:rsid w:val="00310C2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310C2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1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0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BelokopytovaNV</dc:creator>
  <cp:lastModifiedBy>Пользователь Windows</cp:lastModifiedBy>
  <cp:revision>2</cp:revision>
  <cp:lastPrinted>2018-12-13T10:02:00Z</cp:lastPrinted>
  <dcterms:created xsi:type="dcterms:W3CDTF">2019-03-14T14:22:00Z</dcterms:created>
  <dcterms:modified xsi:type="dcterms:W3CDTF">2019-03-14T14:22:00Z</dcterms:modified>
</cp:coreProperties>
</file>