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theme/themeOverride1.xml" ContentType="application/vnd.openxmlformats-officedocument.themeOverrid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header2.xml" ContentType="application/vnd.openxmlformats-officedocument.wordprocessingml.header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pPr w:leftFromText="180" w:rightFromText="180" w:vertAnchor="text" w:horzAnchor="margin" w:tblpY="-166"/>
        <w:tblW w:w="960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single" w:sz="4" w:space="0" w:color="000000" w:themeColor="text1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4644"/>
        <w:gridCol w:w="4962"/>
      </w:tblGrid>
      <w:tr w:rsidR="001A636F" w:rsidRPr="005C5CE1" w:rsidTr="00305EA3">
        <w:trPr>
          <w:trHeight w:val="2127"/>
        </w:trPr>
        <w:tc>
          <w:tcPr>
            <w:tcW w:w="4644" w:type="dxa"/>
            <w:hideMark/>
          </w:tcPr>
          <w:p w:rsidR="001A636F" w:rsidRPr="005C5CE1" w:rsidRDefault="001A636F" w:rsidP="00305EA3">
            <w:pPr>
              <w:tabs>
                <w:tab w:val="left" w:pos="5954"/>
              </w:tabs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5C5CE1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anchor distT="0" distB="0" distL="114300" distR="114300" simplePos="0" relativeHeight="251678720" behindDoc="1" locked="0" layoutInCell="1" allowOverlap="1" wp14:anchorId="0DC1A6DA" wp14:editId="592AAB8C">
                  <wp:simplePos x="0" y="0"/>
                  <wp:positionH relativeFrom="column">
                    <wp:posOffset>-380971</wp:posOffset>
                  </wp:positionH>
                  <wp:positionV relativeFrom="paragraph">
                    <wp:posOffset>99212</wp:posOffset>
                  </wp:positionV>
                  <wp:extent cx="2457450" cy="1095375"/>
                  <wp:effectExtent l="0" t="0" r="0" b="0"/>
                  <wp:wrapNone/>
                  <wp:docPr id="2" name="Рисунок 2" descr="Описание: горы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 descr="Описание: горы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57450" cy="10953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A636F" w:rsidRPr="005C5CE1" w:rsidRDefault="001A636F" w:rsidP="00305EA3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4962" w:type="dxa"/>
            <w:vAlign w:val="center"/>
          </w:tcPr>
          <w:p w:rsidR="001A636F" w:rsidRDefault="001A636F" w:rsidP="00305EA3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 </w:t>
            </w:r>
          </w:p>
          <w:p w:rsidR="001A636F" w:rsidRPr="005C5CE1" w:rsidRDefault="00537E2B" w:rsidP="001A636F">
            <w:pPr>
              <w:tabs>
                <w:tab w:val="left" w:pos="5954"/>
              </w:tabs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D95E75">
              <w:rPr>
                <w:noProof/>
                <w:sz w:val="21"/>
                <w:szCs w:val="21"/>
                <w:lang w:eastAsia="ru-RU"/>
              </w:rPr>
              <w:drawing>
                <wp:anchor distT="0" distB="0" distL="114300" distR="114300" simplePos="0" relativeHeight="251680768" behindDoc="1" locked="0" layoutInCell="1" allowOverlap="1" wp14:anchorId="562887D1" wp14:editId="6BEF42E7">
                  <wp:simplePos x="0" y="0"/>
                  <wp:positionH relativeFrom="column">
                    <wp:posOffset>-15875</wp:posOffset>
                  </wp:positionH>
                  <wp:positionV relativeFrom="paragraph">
                    <wp:posOffset>78740</wp:posOffset>
                  </wp:positionV>
                  <wp:extent cx="3172460" cy="1021080"/>
                  <wp:effectExtent l="0" t="0" r="8890" b="7620"/>
                  <wp:wrapNone/>
                  <wp:docPr id="65" name="Рисунок 65" descr="C:\Users\Екатерина\Desktop\гугл форм\фото для ролл апа\mri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Екатерина\Desktop\гугл форм\фото для ролл апа\mri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2460" cy="1021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5C5CE1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</w:rPr>
      </w:pPr>
      <w:r w:rsidRPr="00F307BE">
        <w:rPr>
          <w:rFonts w:ascii="Times New Roman" w:hAnsi="Times New Roman" w:cs="Times New Roman"/>
          <w:b/>
          <w:sz w:val="36"/>
          <w:szCs w:val="36"/>
        </w:rPr>
        <w:t>АНАЛИТИЧЕСКИЙ ОТЧЕТ</w:t>
      </w: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</w:rPr>
      </w:pPr>
    </w:p>
    <w:p w:rsidR="001A636F" w:rsidRPr="00F307BE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F307BE">
        <w:rPr>
          <w:rFonts w:ascii="Times New Roman" w:hAnsi="Times New Roman" w:cs="Times New Roman"/>
          <w:sz w:val="32"/>
          <w:szCs w:val="32"/>
        </w:rPr>
        <w:t xml:space="preserve">о качестве условий </w:t>
      </w:r>
      <w:r>
        <w:rPr>
          <w:rFonts w:ascii="Times New Roman" w:hAnsi="Times New Roman" w:cs="Times New Roman"/>
          <w:sz w:val="32"/>
          <w:szCs w:val="32"/>
        </w:rPr>
        <w:t>предоставления</w:t>
      </w:r>
      <w:r w:rsidRPr="00F307BE">
        <w:rPr>
          <w:rFonts w:ascii="Times New Roman" w:hAnsi="Times New Roman" w:cs="Times New Roman"/>
          <w:sz w:val="32"/>
          <w:szCs w:val="32"/>
        </w:rPr>
        <w:t xml:space="preserve"> услуг</w:t>
      </w:r>
    </w:p>
    <w:p w:rsidR="001A636F" w:rsidRDefault="0040001B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AF76E3">
        <w:rPr>
          <w:rFonts w:ascii="Times New Roman" w:hAnsi="Times New Roman" w:cs="Times New Roman"/>
          <w:sz w:val="28"/>
          <w:szCs w:val="28"/>
          <w:u w:val="single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8"/>
          <w:szCs w:val="28"/>
          <w:u w:val="single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bCs/>
          <w:sz w:val="32"/>
          <w:szCs w:val="32"/>
        </w:rPr>
      </w:pPr>
      <w:r w:rsidRPr="00D950E5">
        <w:rPr>
          <w:rFonts w:ascii="Times New Roman" w:hAnsi="Times New Roman" w:cs="Times New Roman"/>
          <w:sz w:val="32"/>
          <w:szCs w:val="32"/>
        </w:rPr>
        <w:t xml:space="preserve"> в</w:t>
      </w:r>
      <w:r w:rsidRPr="00F307BE">
        <w:rPr>
          <w:rFonts w:ascii="Times New Roman" w:hAnsi="Times New Roman" w:cs="Times New Roman"/>
          <w:sz w:val="32"/>
          <w:szCs w:val="32"/>
        </w:rPr>
        <w:t xml:space="preserve"> соответствии с показателями, характеризующими общие критерии оценки качества </w:t>
      </w:r>
      <w:r w:rsidRPr="001A636F">
        <w:rPr>
          <w:rFonts w:ascii="Times New Roman" w:hAnsi="Times New Roman" w:cs="Times New Roman"/>
          <w:bCs/>
          <w:sz w:val="32"/>
          <w:szCs w:val="32"/>
        </w:rPr>
        <w:t xml:space="preserve">условий оказания услуг медицинскими организациями Республики Ингушетия, в отношении которых проводится независимая оценка </w:t>
      </w:r>
    </w:p>
    <w:p w:rsidR="001A636F" w:rsidRPr="001A636F" w:rsidRDefault="001A636F" w:rsidP="001A636F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1A636F">
        <w:rPr>
          <w:rFonts w:ascii="Times New Roman" w:hAnsi="Times New Roman" w:cs="Times New Roman"/>
          <w:bCs/>
          <w:sz w:val="32"/>
          <w:szCs w:val="32"/>
        </w:rPr>
        <w:t>в 2018 году</w:t>
      </w: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Pr="005C5CE1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ind w:left="709"/>
        <w:jc w:val="both"/>
        <w:rPr>
          <w:rFonts w:ascii="Times New Roman" w:hAnsi="Times New Roman" w:cs="Times New Roman"/>
          <w:bCs/>
          <w:spacing w:val="-7"/>
          <w:sz w:val="28"/>
          <w:szCs w:val="28"/>
          <w:highlight w:val="yellow"/>
        </w:rPr>
      </w:pPr>
    </w:p>
    <w:p w:rsidR="001A636F" w:rsidRDefault="001A636F" w:rsidP="001A636F">
      <w:pPr>
        <w:widowControl w:val="0"/>
        <w:shd w:val="clear" w:color="auto" w:fill="FFFFFF"/>
        <w:tabs>
          <w:tab w:val="left" w:pos="0"/>
        </w:tabs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bCs/>
          <w:spacing w:val="-7"/>
          <w:sz w:val="28"/>
          <w:szCs w:val="28"/>
        </w:rPr>
        <w:sectPr w:rsidR="001A636F" w:rsidSect="00B94C91">
          <w:headerReference w:type="default" r:id="rId10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>
        <w:rPr>
          <w:rFonts w:ascii="Times New Roman" w:hAnsi="Times New Roman" w:cs="Times New Roman"/>
          <w:bCs/>
          <w:spacing w:val="-7"/>
          <w:sz w:val="28"/>
          <w:szCs w:val="28"/>
        </w:rPr>
        <w:t>г. Назрань</w:t>
      </w:r>
      <w:r w:rsidRPr="005C5CE1">
        <w:rPr>
          <w:rFonts w:ascii="Times New Roman" w:hAnsi="Times New Roman" w:cs="Times New Roman"/>
          <w:bCs/>
          <w:spacing w:val="-7"/>
          <w:sz w:val="28"/>
          <w:szCs w:val="28"/>
        </w:rPr>
        <w:t>, 2018</w:t>
      </w:r>
    </w:p>
    <w:p w:rsidR="001A636F" w:rsidRDefault="001A636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22AB8">
        <w:rPr>
          <w:rFonts w:ascii="Times New Roman" w:hAnsi="Times New Roman" w:cs="Times New Roman"/>
          <w:b/>
          <w:sz w:val="28"/>
          <w:szCs w:val="28"/>
        </w:rPr>
        <w:lastRenderedPageBreak/>
        <w:t>Аналитический отчет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о качестве условий оказания услуг</w:t>
      </w:r>
    </w:p>
    <w:p w:rsidR="00AF76E3" w:rsidRDefault="0040001B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AF76E3">
        <w:rPr>
          <w:rFonts w:ascii="Times New Roman" w:hAnsi="Times New Roman" w:cs="Times New Roman"/>
          <w:sz w:val="28"/>
          <w:szCs w:val="28"/>
          <w:u w:val="single"/>
        </w:rPr>
        <w:t xml:space="preserve">«Республиканская стоматологическая поликлиника им. </w:t>
      </w:r>
    </w:p>
    <w:p w:rsidR="00B433FA" w:rsidRPr="00722AB8" w:rsidRDefault="00AF76E3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 xml:space="preserve">М - Б. О. </w:t>
      </w:r>
      <w:proofErr w:type="spellStart"/>
      <w:r>
        <w:rPr>
          <w:rFonts w:ascii="Times New Roman" w:hAnsi="Times New Roman" w:cs="Times New Roman"/>
          <w:sz w:val="28"/>
          <w:szCs w:val="28"/>
          <w:u w:val="single"/>
        </w:rPr>
        <w:t>Мальсагова</w:t>
      </w:r>
      <w:proofErr w:type="spellEnd"/>
      <w:r>
        <w:rPr>
          <w:rFonts w:ascii="Times New Roman" w:hAnsi="Times New Roman" w:cs="Times New Roman"/>
          <w:sz w:val="28"/>
          <w:szCs w:val="28"/>
          <w:u w:val="single"/>
        </w:rPr>
        <w:t>»</w:t>
      </w:r>
    </w:p>
    <w:p w:rsidR="00B433FA" w:rsidRPr="00722AB8" w:rsidRDefault="00B433FA" w:rsidP="00B94C91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722AB8">
        <w:rPr>
          <w:rFonts w:ascii="Times New Roman" w:hAnsi="Times New Roman" w:cs="Times New Roman"/>
          <w:sz w:val="28"/>
          <w:szCs w:val="28"/>
        </w:rPr>
        <w:t>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</w:t>
      </w:r>
    </w:p>
    <w:p w:rsidR="00060113" w:rsidRPr="00722AB8" w:rsidRDefault="00060113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4"/>
        <w:gridCol w:w="4815"/>
      </w:tblGrid>
      <w:tr w:rsidR="00D42EEF" w:rsidRPr="00722AB8" w:rsidTr="001449CA">
        <w:tc>
          <w:tcPr>
            <w:tcW w:w="4814" w:type="dxa"/>
          </w:tcPr>
          <w:p w:rsidR="00D42EEF" w:rsidRPr="00722AB8" w:rsidRDefault="0040001B" w:rsidP="005C7BE6">
            <w:pPr>
              <w:spacing w:line="276" w:lineRule="auto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г. Назрань</w:t>
            </w:r>
          </w:p>
        </w:tc>
        <w:tc>
          <w:tcPr>
            <w:tcW w:w="4815" w:type="dxa"/>
          </w:tcPr>
          <w:p w:rsidR="00D42EEF" w:rsidRPr="00722AB8" w:rsidRDefault="0040001B" w:rsidP="0040001B">
            <w:pPr>
              <w:spacing w:line="276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24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дека</w:t>
            </w:r>
            <w:r w:rsidR="00D42EEF" w:rsidRPr="00722AB8">
              <w:rPr>
                <w:rFonts w:ascii="Times New Roman" w:hAnsi="Times New Roman" w:cs="Times New Roman"/>
                <w:sz w:val="28"/>
                <w:szCs w:val="28"/>
              </w:rPr>
              <w:t>бря 2018г.</w:t>
            </w:r>
          </w:p>
        </w:tc>
      </w:tr>
    </w:tbl>
    <w:p w:rsidR="00D42EEF" w:rsidRPr="00722AB8" w:rsidRDefault="00D42EEF" w:rsidP="005C7BE6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A365D2" w:rsidRPr="00722AB8" w:rsidRDefault="00820A26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 качестве условий оказания услуг</w:t>
      </w:r>
      <w:r w:rsidR="00B94C9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AF76E3">
        <w:rPr>
          <w:rFonts w:ascii="Times New Roman" w:hAnsi="Times New Roman" w:cs="Times New Roman"/>
          <w:sz w:val="26"/>
          <w:szCs w:val="26"/>
          <w:u w:val="single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6"/>
          <w:szCs w:val="26"/>
          <w:u w:val="single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6"/>
          <w:szCs w:val="26"/>
          <w:u w:val="single"/>
        </w:rPr>
        <w:t>»</w:t>
      </w:r>
      <w:r w:rsidR="00C35017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(далее – медицинская организация)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осуществлено организацией-оператором – АНО «</w:t>
      </w:r>
      <w:proofErr w:type="gramStart"/>
      <w:r w:rsidRPr="00722AB8">
        <w:rPr>
          <w:rFonts w:ascii="Times New Roman" w:hAnsi="Times New Roman" w:cs="Times New Roman"/>
          <w:sz w:val="26"/>
          <w:szCs w:val="26"/>
        </w:rPr>
        <w:t>Северо-Кавказский</w:t>
      </w:r>
      <w:proofErr w:type="gramEnd"/>
      <w:r w:rsidRPr="00722AB8">
        <w:rPr>
          <w:rFonts w:ascii="Times New Roman" w:hAnsi="Times New Roman" w:cs="Times New Roman"/>
          <w:sz w:val="26"/>
          <w:szCs w:val="26"/>
        </w:rPr>
        <w:t xml:space="preserve"> центр профессионально-общественной аккредитации» 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по поручению министерства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="000F2473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во исполнение государственного контракта от </w:t>
      </w:r>
      <w:r w:rsidR="0040001B">
        <w:rPr>
          <w:rFonts w:ascii="Times New Roman" w:hAnsi="Times New Roman" w:cs="Times New Roman"/>
          <w:sz w:val="26"/>
          <w:szCs w:val="26"/>
        </w:rPr>
        <w:t>04</w:t>
      </w:r>
      <w:r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  <w:r w:rsidR="00EA0B6B">
        <w:rPr>
          <w:rFonts w:ascii="Times New Roman" w:hAnsi="Times New Roman" w:cs="Times New Roman"/>
          <w:sz w:val="26"/>
          <w:szCs w:val="26"/>
        </w:rPr>
        <w:t xml:space="preserve">          </w:t>
      </w:r>
      <w:r w:rsidRPr="00722AB8">
        <w:rPr>
          <w:rFonts w:ascii="Times New Roman" w:hAnsi="Times New Roman" w:cs="Times New Roman"/>
          <w:sz w:val="26"/>
          <w:szCs w:val="26"/>
        </w:rPr>
        <w:t xml:space="preserve">№ </w:t>
      </w:r>
      <w:r w:rsidR="003D4EF4">
        <w:rPr>
          <w:rFonts w:ascii="Times New Roman" w:hAnsi="Times New Roman" w:cs="Times New Roman"/>
          <w:sz w:val="26"/>
          <w:szCs w:val="26"/>
        </w:rPr>
        <w:t>5</w:t>
      </w:r>
      <w:r w:rsidR="0040001B">
        <w:rPr>
          <w:rFonts w:ascii="Times New Roman" w:hAnsi="Times New Roman" w:cs="Times New Roman"/>
          <w:sz w:val="26"/>
          <w:szCs w:val="26"/>
        </w:rPr>
        <w:t>-НОК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на оказание услуг по сбору и обобщению информации о качестве условий оказания услуг медицинскими организациями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в отношении которых проводится независимая оценка в 2018 году, в соответствии с Программой исследования, согласованной с министерством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 Советом по независимой оценке качества</w:t>
      </w:r>
      <w:r w:rsidRPr="00722AB8">
        <w:rPr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согласно показателям, утвержденным </w:t>
      </w:r>
      <w:r w:rsidR="007D41A0" w:rsidRPr="00722AB8">
        <w:rPr>
          <w:rFonts w:ascii="Times New Roman" w:hAnsi="Times New Roman" w:cs="Times New Roman"/>
          <w:sz w:val="26"/>
          <w:szCs w:val="26"/>
        </w:rPr>
        <w:t>Приказом Мин</w:t>
      </w:r>
      <w:r w:rsidR="00160D93" w:rsidRPr="00722AB8">
        <w:rPr>
          <w:rFonts w:ascii="Times New Roman" w:hAnsi="Times New Roman" w:cs="Times New Roman"/>
          <w:sz w:val="26"/>
          <w:szCs w:val="26"/>
        </w:rPr>
        <w:t xml:space="preserve">истерства здравоохранения </w:t>
      </w:r>
      <w:r w:rsidR="007D41A0" w:rsidRPr="00722AB8">
        <w:rPr>
          <w:rFonts w:ascii="Times New Roman" w:hAnsi="Times New Roman" w:cs="Times New Roman"/>
          <w:sz w:val="26"/>
          <w:szCs w:val="26"/>
        </w:rPr>
        <w:t>Росси</w:t>
      </w:r>
      <w:r w:rsidR="00160D93" w:rsidRPr="00722AB8">
        <w:rPr>
          <w:rFonts w:ascii="Times New Roman" w:hAnsi="Times New Roman" w:cs="Times New Roman"/>
          <w:sz w:val="26"/>
          <w:szCs w:val="26"/>
        </w:rPr>
        <w:t>йской Федерации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 от 04.05.2018</w:t>
      </w:r>
      <w:r w:rsidR="00160D93" w:rsidRPr="00722AB8">
        <w:rPr>
          <w:rFonts w:ascii="Times New Roman" w:hAnsi="Times New Roman" w:cs="Times New Roman"/>
          <w:sz w:val="26"/>
          <w:szCs w:val="26"/>
        </w:rPr>
        <w:t>г.</w:t>
      </w:r>
      <w:r w:rsidR="00AF76E3">
        <w:rPr>
          <w:rFonts w:ascii="Times New Roman" w:hAnsi="Times New Roman" w:cs="Times New Roman"/>
          <w:sz w:val="26"/>
          <w:szCs w:val="26"/>
        </w:rPr>
        <w:t xml:space="preserve"> </w:t>
      </w:r>
      <w:r w:rsidR="007D41A0" w:rsidRPr="00722AB8">
        <w:rPr>
          <w:rFonts w:ascii="Times New Roman" w:hAnsi="Times New Roman" w:cs="Times New Roman"/>
          <w:sz w:val="26"/>
          <w:szCs w:val="26"/>
        </w:rPr>
        <w:t xml:space="preserve">№ 201н </w:t>
      </w:r>
      <w:r w:rsidR="00160D93" w:rsidRPr="00722AB8">
        <w:rPr>
          <w:rFonts w:ascii="Times New Roman" w:hAnsi="Times New Roman" w:cs="Times New Roman"/>
          <w:sz w:val="26"/>
          <w:szCs w:val="26"/>
        </w:rPr>
        <w:t>«</w:t>
      </w:r>
      <w:r w:rsidR="007D41A0" w:rsidRPr="00722AB8">
        <w:rPr>
          <w:rFonts w:ascii="Times New Roman" w:hAnsi="Times New Roman" w:cs="Times New Roman"/>
          <w:sz w:val="26"/>
          <w:szCs w:val="26"/>
        </w:rPr>
        <w:t>Об утверждении показателей, характеризующих общие критерии оценки качества условий оказания услуг медицинскими организациями, в отношении которых проводится независимая оценка</w:t>
      </w:r>
      <w:r w:rsidR="00160D93" w:rsidRPr="00722AB8">
        <w:rPr>
          <w:rFonts w:ascii="Times New Roman" w:hAnsi="Times New Roman" w:cs="Times New Roman"/>
          <w:sz w:val="26"/>
          <w:szCs w:val="26"/>
        </w:rPr>
        <w:t>»</w:t>
      </w:r>
      <w:r w:rsidR="007D41A0" w:rsidRPr="00722AB8">
        <w:rPr>
          <w:rFonts w:ascii="Times New Roman" w:hAnsi="Times New Roman" w:cs="Times New Roman"/>
          <w:sz w:val="26"/>
          <w:szCs w:val="26"/>
        </w:rPr>
        <w:t>.</w:t>
      </w:r>
    </w:p>
    <w:p w:rsidR="00160D93" w:rsidRPr="00722AB8" w:rsidRDefault="001F2890" w:rsidP="00B94C91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Сбор и обобщение информации осуществлены в соответствии с Правилами сбора и обобщения информации о качестве условий оказания услуг организациями в сфере охраны здоровья, утвержденными Постановлением Правительства Российской Федерации от 31 мая 2018 г. № 638 «Об утверждении Правил сбора и обобщения информации о качестве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</w:t>
      </w:r>
      <w:r w:rsidR="00EA0145" w:rsidRPr="00722AB8">
        <w:rPr>
          <w:rFonts w:ascii="Times New Roman" w:hAnsi="Times New Roman" w:cs="Times New Roman"/>
          <w:sz w:val="26"/>
          <w:szCs w:val="26"/>
        </w:rPr>
        <w:t xml:space="preserve"> и Единым порядком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экспертизы, утвержденным Приказом Минтруда России от 31 мая 2018 г. № 344н «Об утверждении Единого порядка расчета показателей, характеризующих общие критерии оценки качества условий оказания услуг организациями в сфере культуры, охраны здоровья, образования, социального обслуживания и федеральными учреждениями медико-социальной экспертизы» (далее, соответственно – Правила, Порядок)</w:t>
      </w:r>
      <w:r w:rsidRPr="00722AB8">
        <w:rPr>
          <w:rFonts w:ascii="Times New Roman" w:hAnsi="Times New Roman" w:cs="Times New Roman"/>
          <w:sz w:val="26"/>
          <w:szCs w:val="26"/>
        </w:rPr>
        <w:t xml:space="preserve">. </w:t>
      </w:r>
    </w:p>
    <w:p w:rsidR="00D42EEF" w:rsidRPr="00722AB8" w:rsidRDefault="008B31BA" w:rsidP="00B94C91">
      <w:pPr>
        <w:pStyle w:val="a8"/>
        <w:numPr>
          <w:ilvl w:val="0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Общие исходные сведения о медицинской организации: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Наименование организации: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  <w:u w:val="single"/>
        </w:rPr>
        <w:t xml:space="preserve">ГБУ </w:t>
      </w:r>
      <w:r w:rsidR="00AF76E3">
        <w:rPr>
          <w:rFonts w:ascii="Times New Roman" w:hAnsi="Times New Roman" w:cs="Times New Roman"/>
          <w:sz w:val="26"/>
          <w:szCs w:val="26"/>
          <w:u w:val="single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6"/>
          <w:szCs w:val="26"/>
          <w:u w:val="single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6"/>
          <w:szCs w:val="26"/>
          <w:u w:val="single"/>
        </w:rPr>
        <w:t>»</w:t>
      </w:r>
      <w:r w:rsidR="008260F8" w:rsidRPr="00722AB8">
        <w:rPr>
          <w:rFonts w:ascii="Times New Roman" w:hAnsi="Times New Roman" w:cs="Times New Roman"/>
          <w:sz w:val="26"/>
          <w:szCs w:val="26"/>
          <w:u w:val="single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Юридический адрес организации:</w:t>
      </w:r>
      <w:r w:rsidR="008260F8" w:rsidRPr="00722AB8">
        <w:rPr>
          <w:sz w:val="26"/>
          <w:szCs w:val="26"/>
        </w:rPr>
        <w:t xml:space="preserve"> </w:t>
      </w:r>
      <w:r w:rsidR="00AF76E3" w:rsidRPr="00AF76E3">
        <w:rPr>
          <w:rFonts w:ascii="Times New Roman" w:hAnsi="Times New Roman" w:cs="Times New Roman"/>
          <w:sz w:val="26"/>
          <w:szCs w:val="26"/>
        </w:rPr>
        <w:t xml:space="preserve">386001, республика Ингушетия, город </w:t>
      </w:r>
      <w:proofErr w:type="spellStart"/>
      <w:r w:rsidR="00AF76E3" w:rsidRPr="00AF76E3">
        <w:rPr>
          <w:rFonts w:ascii="Times New Roman" w:hAnsi="Times New Roman" w:cs="Times New Roman"/>
          <w:sz w:val="26"/>
          <w:szCs w:val="26"/>
        </w:rPr>
        <w:t>Магас</w:t>
      </w:r>
      <w:proofErr w:type="spellEnd"/>
      <w:r w:rsidR="00AF76E3" w:rsidRPr="00AF76E3">
        <w:rPr>
          <w:rFonts w:ascii="Times New Roman" w:hAnsi="Times New Roman" w:cs="Times New Roman"/>
          <w:sz w:val="26"/>
          <w:szCs w:val="26"/>
        </w:rPr>
        <w:t xml:space="preserve">, проспект </w:t>
      </w:r>
      <w:proofErr w:type="spellStart"/>
      <w:r w:rsidR="00AF76E3" w:rsidRPr="00AF76E3">
        <w:rPr>
          <w:rFonts w:ascii="Times New Roman" w:hAnsi="Times New Roman" w:cs="Times New Roman"/>
          <w:sz w:val="26"/>
          <w:szCs w:val="26"/>
        </w:rPr>
        <w:t>И.Зязикова</w:t>
      </w:r>
      <w:proofErr w:type="spellEnd"/>
      <w:r w:rsidR="00AF76E3" w:rsidRPr="00AF76E3">
        <w:rPr>
          <w:rFonts w:ascii="Times New Roman" w:hAnsi="Times New Roman" w:cs="Times New Roman"/>
          <w:sz w:val="26"/>
          <w:szCs w:val="26"/>
        </w:rPr>
        <w:t>, 33</w:t>
      </w:r>
      <w:r w:rsidR="00E7747E">
        <w:rPr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AF76E3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>Адрес официального сайта организации в информационной телекоммуникационной сети «Интернет» (далее – официальный сайт в сети «Интернет»):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AF76E3" w:rsidRPr="00AF76E3">
        <w:rPr>
          <w:rStyle w:val="a9"/>
          <w:rFonts w:ascii="Times New Roman" w:hAnsi="Times New Roman" w:cs="Times New Roman"/>
          <w:sz w:val="26"/>
          <w:szCs w:val="26"/>
        </w:rPr>
        <w:t>https://stomatolog06.nethouse.ru/</w:t>
      </w:r>
      <w:r w:rsidR="00AF76E3">
        <w:rPr>
          <w:rStyle w:val="a9"/>
          <w:rFonts w:ascii="Times New Roman" w:hAnsi="Times New Roman" w:cs="Times New Roman"/>
          <w:sz w:val="26"/>
          <w:szCs w:val="26"/>
        </w:rPr>
        <w:t>.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Период проведения дистанционного этапа сбора информации: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с </w:t>
      </w:r>
      <w:r w:rsidR="0040001B">
        <w:rPr>
          <w:rFonts w:ascii="Times New Roman" w:hAnsi="Times New Roman" w:cs="Times New Roman"/>
          <w:sz w:val="26"/>
          <w:szCs w:val="26"/>
        </w:rPr>
        <w:t>07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по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.2018гг. </w:t>
      </w:r>
    </w:p>
    <w:p w:rsidR="008B31BA" w:rsidRPr="00722AB8" w:rsidRDefault="008B31BA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мониторинга официального сайта организации в сети «Интернет»: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20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.2018г. </w:t>
      </w:r>
    </w:p>
    <w:p w:rsidR="00C35017" w:rsidRPr="00722AB8" w:rsidRDefault="00352845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Дата визита представителей организации-оператора в медицинскую организацию: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0001B">
        <w:rPr>
          <w:rFonts w:ascii="Times New Roman" w:hAnsi="Times New Roman" w:cs="Times New Roman"/>
          <w:sz w:val="26"/>
          <w:szCs w:val="26"/>
        </w:rPr>
        <w:t>1</w:t>
      </w:r>
      <w:r w:rsidR="00AF76E3">
        <w:rPr>
          <w:rFonts w:ascii="Times New Roman" w:hAnsi="Times New Roman" w:cs="Times New Roman"/>
          <w:sz w:val="26"/>
          <w:szCs w:val="26"/>
        </w:rPr>
        <w:t>4</w:t>
      </w:r>
      <w:r w:rsidR="008260F8" w:rsidRPr="00722AB8">
        <w:rPr>
          <w:rFonts w:ascii="Times New Roman" w:hAnsi="Times New Roman" w:cs="Times New Roman"/>
          <w:sz w:val="26"/>
          <w:szCs w:val="26"/>
        </w:rPr>
        <w:t>.1</w:t>
      </w:r>
      <w:r w:rsidR="0040001B">
        <w:rPr>
          <w:rFonts w:ascii="Times New Roman" w:hAnsi="Times New Roman" w:cs="Times New Roman"/>
          <w:sz w:val="26"/>
          <w:szCs w:val="26"/>
        </w:rPr>
        <w:t>2</w:t>
      </w:r>
      <w:r w:rsidR="008260F8" w:rsidRPr="00722AB8">
        <w:rPr>
          <w:rFonts w:ascii="Times New Roman" w:hAnsi="Times New Roman" w:cs="Times New Roman"/>
          <w:sz w:val="26"/>
          <w:szCs w:val="26"/>
        </w:rPr>
        <w:t xml:space="preserve">.2018 с </w:t>
      </w:r>
      <w:r w:rsidR="00AF76E3">
        <w:rPr>
          <w:rFonts w:ascii="Times New Roman" w:hAnsi="Times New Roman" w:cs="Times New Roman"/>
          <w:sz w:val="26"/>
          <w:szCs w:val="26"/>
        </w:rPr>
        <w:t>11</w:t>
      </w:r>
      <w:r w:rsidR="008260F8" w:rsidRPr="00722AB8">
        <w:rPr>
          <w:rFonts w:ascii="Times New Roman" w:hAnsi="Times New Roman" w:cs="Times New Roman"/>
          <w:sz w:val="26"/>
          <w:szCs w:val="26"/>
        </w:rPr>
        <w:t>:00 до 1</w:t>
      </w:r>
      <w:r w:rsidR="00AF76E3">
        <w:rPr>
          <w:rFonts w:ascii="Times New Roman" w:hAnsi="Times New Roman" w:cs="Times New Roman"/>
          <w:sz w:val="26"/>
          <w:szCs w:val="26"/>
        </w:rPr>
        <w:t>3</w:t>
      </w:r>
      <w:r w:rsidR="008260F8" w:rsidRPr="00722AB8">
        <w:rPr>
          <w:rFonts w:ascii="Times New Roman" w:hAnsi="Times New Roman" w:cs="Times New Roman"/>
          <w:sz w:val="26"/>
          <w:szCs w:val="26"/>
        </w:rPr>
        <w:t>:00 часов.</w:t>
      </w:r>
    </w:p>
    <w:p w:rsidR="007D41A0" w:rsidRPr="00722AB8" w:rsidRDefault="00C35017" w:rsidP="00B94C91">
      <w:pPr>
        <w:pStyle w:val="a8"/>
        <w:numPr>
          <w:ilvl w:val="1"/>
          <w:numId w:val="1"/>
        </w:numPr>
        <w:tabs>
          <w:tab w:val="left" w:pos="709"/>
          <w:tab w:val="left" w:pos="1134"/>
          <w:tab w:val="left" w:pos="1560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Статистические данные формы № 30 (годовая) «Сведения о медицинской организации» за 2017 год в части сведений о деятельности медицинских организаций по оказанию медицинской помощи в амбулаторных и стационарных условиях</w:t>
      </w:r>
      <w:r w:rsidR="00EA2890" w:rsidRPr="00722AB8">
        <w:rPr>
          <w:rFonts w:ascii="Times New Roman" w:hAnsi="Times New Roman" w:cs="Times New Roman"/>
          <w:sz w:val="26"/>
          <w:szCs w:val="26"/>
        </w:rPr>
        <w:t>, используемые для определения генеральной и выборочной совокупностей респондентов (Таблица 1)</w:t>
      </w:r>
      <w:r w:rsidRPr="00722AB8">
        <w:rPr>
          <w:rFonts w:ascii="Times New Roman" w:hAnsi="Times New Roman" w:cs="Times New Roman"/>
          <w:sz w:val="26"/>
          <w:szCs w:val="26"/>
        </w:rPr>
        <w:t>:</w:t>
      </w:r>
    </w:p>
    <w:p w:rsidR="00EA2890" w:rsidRPr="00722AB8" w:rsidRDefault="00EA2890" w:rsidP="00EA2890">
      <w:pPr>
        <w:pStyle w:val="a8"/>
        <w:tabs>
          <w:tab w:val="left" w:pos="709"/>
          <w:tab w:val="left" w:pos="1134"/>
          <w:tab w:val="left" w:pos="1560"/>
        </w:tabs>
        <w:spacing w:after="0" w:line="240" w:lineRule="auto"/>
        <w:ind w:left="709"/>
        <w:jc w:val="right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Таблица 1</w:t>
      </w:r>
    </w:p>
    <w:tbl>
      <w:tblPr>
        <w:tblStyle w:val="a3"/>
        <w:tblW w:w="11016" w:type="dxa"/>
        <w:tblInd w:w="-1139" w:type="dxa"/>
        <w:tblLayout w:type="fixed"/>
        <w:tblLook w:val="04A0" w:firstRow="1" w:lastRow="0" w:firstColumn="1" w:lastColumn="0" w:noHBand="0" w:noVBand="1"/>
      </w:tblPr>
      <w:tblGrid>
        <w:gridCol w:w="1701"/>
        <w:gridCol w:w="1134"/>
        <w:gridCol w:w="1276"/>
        <w:gridCol w:w="1985"/>
        <w:gridCol w:w="2085"/>
        <w:gridCol w:w="709"/>
        <w:gridCol w:w="851"/>
        <w:gridCol w:w="1275"/>
      </w:tblGrid>
      <w:tr w:rsidR="00EA2890" w:rsidRPr="00722AB8" w:rsidTr="00EA2890">
        <w:trPr>
          <w:trHeight w:val="1378"/>
        </w:trPr>
        <w:tc>
          <w:tcPr>
            <w:tcW w:w="8181" w:type="dxa"/>
            <w:gridSpan w:val="5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Генеральная совокупность - Численность получателей услуг в 2017 году </w:t>
            </w:r>
          </w:p>
        </w:tc>
        <w:tc>
          <w:tcPr>
            <w:tcW w:w="2835" w:type="dxa"/>
            <w:gridSpan w:val="3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Выборочная совокупность - Численность респондентов-получателей услуг (не менее 40% посещений в смену, не более 600 респондентов от 1 медицинской организации) 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 w:val="restart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Численность обслуживаемого прикрепленного населения, чел. (таблица 1050 ф.30)</w:t>
            </w:r>
          </w:p>
        </w:tc>
        <w:tc>
          <w:tcPr>
            <w:tcW w:w="6480" w:type="dxa"/>
            <w:gridSpan w:val="4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Вид проверяемых условий</w:t>
            </w:r>
          </w:p>
        </w:tc>
        <w:tc>
          <w:tcPr>
            <w:tcW w:w="709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8" w:right="113" w:firstLine="15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851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99" w:right="113" w:firstLine="14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1275" w:type="dxa"/>
            <w:vMerge w:val="restart"/>
            <w:textDirection w:val="btLr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113" w:right="11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Всего респондентов от 1 медицинской организации</w:t>
            </w:r>
          </w:p>
        </w:tc>
      </w:tr>
      <w:tr w:rsidR="00EA2890" w:rsidRPr="00722AB8" w:rsidTr="00EA2890">
        <w:trPr>
          <w:trHeight w:val="255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241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Стационарные условия</w:t>
            </w:r>
          </w:p>
        </w:tc>
        <w:tc>
          <w:tcPr>
            <w:tcW w:w="4070" w:type="dxa"/>
            <w:gridSpan w:val="2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Амбулаторные условия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EA2890" w:rsidRPr="00722AB8" w:rsidTr="00EA2890">
        <w:trPr>
          <w:trHeight w:val="2070"/>
        </w:trPr>
        <w:tc>
          <w:tcPr>
            <w:tcW w:w="1701" w:type="dxa"/>
            <w:vMerge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134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 xml:space="preserve">Коечный фонд на конец 2017 </w:t>
            </w:r>
            <w:proofErr w:type="gramStart"/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года,  шт.</w:t>
            </w:r>
            <w:proofErr w:type="gramEnd"/>
          </w:p>
        </w:tc>
        <w:tc>
          <w:tcPr>
            <w:tcW w:w="1276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поступило пациентов, чел.</w:t>
            </w:r>
          </w:p>
        </w:tc>
        <w:tc>
          <w:tcPr>
            <w:tcW w:w="19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Работа врачей медицинской организации в амбулаторных условиях, число посещений за отчетный период (таблица 2100 ф.30)</w:t>
            </w:r>
          </w:p>
        </w:tc>
        <w:tc>
          <w:tcPr>
            <w:tcW w:w="2085" w:type="dxa"/>
            <w:vAlign w:val="center"/>
            <w:hideMark/>
          </w:tcPr>
          <w:p w:rsidR="00EA2890" w:rsidRPr="00722AB8" w:rsidRDefault="00EA2890" w:rsidP="0078288F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  <w:r w:rsidRPr="00722AB8"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  <w:t>Мощность (плановое число посещений в смену) подразделений, оказывающих медицинскую помощь в амбулаторных условиях, число посещений в смену (таблица 1010 ф.30)</w:t>
            </w:r>
          </w:p>
        </w:tc>
        <w:tc>
          <w:tcPr>
            <w:tcW w:w="709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851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  <w:tc>
          <w:tcPr>
            <w:tcW w:w="1275" w:type="dxa"/>
            <w:vMerge/>
            <w:hideMark/>
          </w:tcPr>
          <w:p w:rsidR="00EA2890" w:rsidRPr="00722AB8" w:rsidRDefault="00EA2890" w:rsidP="0078288F">
            <w:pPr>
              <w:widowControl w:val="0"/>
              <w:ind w:left="-426" w:firstLine="426"/>
              <w:jc w:val="center"/>
              <w:rPr>
                <w:rFonts w:ascii="Times New Roman" w:hAnsi="Times New Roman" w:cs="Times New Roman"/>
                <w:b/>
                <w:bCs/>
                <w:sz w:val="18"/>
                <w:szCs w:val="18"/>
              </w:rPr>
            </w:pPr>
          </w:p>
        </w:tc>
      </w:tr>
      <w:tr w:rsidR="00AF76E3" w:rsidRPr="00722AB8" w:rsidTr="00AF76E3">
        <w:trPr>
          <w:trHeight w:val="323"/>
        </w:trPr>
        <w:tc>
          <w:tcPr>
            <w:tcW w:w="170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ind w:left="33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нет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91 131</w:t>
            </w:r>
          </w:p>
        </w:tc>
        <w:tc>
          <w:tcPr>
            <w:tcW w:w="208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ind w:left="32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200</w:t>
            </w:r>
          </w:p>
        </w:tc>
        <w:tc>
          <w:tcPr>
            <w:tcW w:w="709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F76E3" w:rsidRPr="0070233B" w:rsidRDefault="00AF76E3" w:rsidP="00AF76E3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0</w:t>
            </w:r>
          </w:p>
        </w:tc>
        <w:tc>
          <w:tcPr>
            <w:tcW w:w="85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76E3" w:rsidRPr="0070233B" w:rsidRDefault="00AF76E3" w:rsidP="00AF76E3">
            <w:pPr>
              <w:widowControl w:val="0"/>
              <w:ind w:left="-15" w:firstLine="15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F76E3" w:rsidRPr="0070233B" w:rsidRDefault="00AF76E3" w:rsidP="00AF76E3">
            <w:pPr>
              <w:widowControl w:val="0"/>
              <w:jc w:val="center"/>
              <w:rPr>
                <w:rFonts w:ascii="Times New Roman" w:hAnsi="Times New Roman" w:cs="Times New Roman"/>
                <w:sz w:val="20"/>
                <w:szCs w:val="20"/>
                <w:highlight w:val="yellow"/>
              </w:rPr>
            </w:pPr>
            <w:r w:rsidRPr="0070233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82</w:t>
            </w:r>
          </w:p>
        </w:tc>
      </w:tr>
    </w:tbl>
    <w:p w:rsidR="00334210" w:rsidRPr="00722AB8" w:rsidRDefault="00334210" w:rsidP="00334210">
      <w:pPr>
        <w:pStyle w:val="a8"/>
        <w:numPr>
          <w:ilvl w:val="1"/>
          <w:numId w:val="1"/>
        </w:numPr>
        <w:tabs>
          <w:tab w:val="left" w:pos="1134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Фактические данные о численном и половозрастном составе респондентов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: в опросе приняли участие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</w:t>
      </w:r>
      <w:r w:rsidR="00FD14C6">
        <w:rPr>
          <w:rFonts w:ascii="Times New Roman" w:hAnsi="Times New Roman" w:cs="Times New Roman"/>
          <w:sz w:val="26"/>
          <w:szCs w:val="26"/>
        </w:rPr>
        <w:t>а</w:t>
      </w:r>
      <w:bookmarkStart w:id="0" w:name="_GoBack"/>
      <w:bookmarkEnd w:id="0"/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в возрасте от 18 до </w:t>
      </w:r>
      <w:r w:rsidR="00AF76E3">
        <w:rPr>
          <w:rFonts w:ascii="Times New Roman" w:hAnsi="Times New Roman" w:cs="Times New Roman"/>
          <w:sz w:val="26"/>
          <w:szCs w:val="26"/>
        </w:rPr>
        <w:t>67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лет, в том числе </w:t>
      </w:r>
      <w:r w:rsidR="00FA157F">
        <w:rPr>
          <w:rFonts w:ascii="Times New Roman" w:hAnsi="Times New Roman" w:cs="Times New Roman"/>
          <w:sz w:val="26"/>
          <w:szCs w:val="26"/>
        </w:rPr>
        <w:t>16</w:t>
      </w:r>
      <w:r w:rsidR="00DE738C" w:rsidRPr="00722AB8">
        <w:rPr>
          <w:rFonts w:ascii="Times New Roman" w:hAnsi="Times New Roman" w:cs="Times New Roman"/>
          <w:sz w:val="26"/>
          <w:szCs w:val="26"/>
        </w:rPr>
        <w:t xml:space="preserve"> человек – мужчины. Охват численности респондентов соответствует </w:t>
      </w:r>
      <w:r w:rsidR="008260F8" w:rsidRPr="00722AB8">
        <w:rPr>
          <w:rFonts w:ascii="Times New Roman" w:hAnsi="Times New Roman" w:cs="Times New Roman"/>
          <w:sz w:val="26"/>
          <w:szCs w:val="26"/>
        </w:rPr>
        <w:t>требованиям, предъявляемым к численности и структуре выборочной совокупности респондентов</w:t>
      </w:r>
      <w:r w:rsidR="004970F2"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4970F2" w:rsidRPr="00722AB8">
        <w:rPr>
          <w:rFonts w:ascii="Times New Roman" w:hAnsi="Times New Roman" w:cs="Times New Roman"/>
          <w:sz w:val="26"/>
          <w:szCs w:val="26"/>
        </w:rPr>
        <w:t>Диагр</w:t>
      </w:r>
      <w:proofErr w:type="spellEnd"/>
      <w:r w:rsidR="004970F2" w:rsidRPr="00722AB8">
        <w:rPr>
          <w:rFonts w:ascii="Times New Roman" w:hAnsi="Times New Roman" w:cs="Times New Roman"/>
          <w:sz w:val="26"/>
          <w:szCs w:val="26"/>
        </w:rPr>
        <w:t>. 1)</w:t>
      </w:r>
      <w:r w:rsidR="008260F8" w:rsidRPr="00722AB8">
        <w:rPr>
          <w:rFonts w:ascii="Times New Roman" w:hAnsi="Times New Roman" w:cs="Times New Roman"/>
          <w:sz w:val="26"/>
          <w:szCs w:val="26"/>
        </w:rPr>
        <w:t>.</w:t>
      </w:r>
    </w:p>
    <w:p w:rsidR="00DE0162" w:rsidRPr="00722AB8" w:rsidRDefault="00AF76E3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7152" behindDoc="1" locked="0" layoutInCell="1" allowOverlap="1">
            <wp:simplePos x="0" y="0"/>
            <wp:positionH relativeFrom="margin">
              <wp:posOffset>56902</wp:posOffset>
            </wp:positionH>
            <wp:positionV relativeFrom="paragraph">
              <wp:posOffset>66206</wp:posOffset>
            </wp:positionV>
            <wp:extent cx="6076315" cy="2369488"/>
            <wp:effectExtent l="0" t="0" r="635" b="12065"/>
            <wp:wrapNone/>
            <wp:docPr id="11" name="Диаграмма 1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EA0B6B" w:rsidP="00EA0B6B">
      <w:pPr>
        <w:tabs>
          <w:tab w:val="left" w:pos="1134"/>
          <w:tab w:val="left" w:pos="5434"/>
        </w:tabs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5C4F5E" w:rsidRDefault="005C4F5E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AF76E3" w:rsidRDefault="00AF76E3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B94C91" w:rsidRPr="00722AB8" w:rsidRDefault="004970F2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Диагр.1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jc w:val="right"/>
        <w:rPr>
          <w:rFonts w:ascii="Times New Roman" w:hAnsi="Times New Roman" w:cs="Times New Roman"/>
          <w:sz w:val="20"/>
          <w:szCs w:val="20"/>
        </w:rPr>
      </w:pPr>
    </w:p>
    <w:p w:rsidR="00DE0162" w:rsidRPr="00722AB8" w:rsidRDefault="00B94C91" w:rsidP="00B94C91">
      <w:pPr>
        <w:pStyle w:val="ConsPlusTitle"/>
        <w:tabs>
          <w:tab w:val="left" w:pos="0"/>
          <w:tab w:val="left" w:pos="993"/>
        </w:tabs>
        <w:ind w:firstLine="709"/>
        <w:jc w:val="both"/>
        <w:outlineLvl w:val="1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Критерий 1. </w:t>
      </w:r>
      <w:r w:rsidR="00044EBC" w:rsidRPr="00722AB8">
        <w:rPr>
          <w:rFonts w:ascii="Times New Roman" w:hAnsi="Times New Roman" w:cs="Times New Roman"/>
          <w:sz w:val="26"/>
          <w:szCs w:val="26"/>
        </w:rPr>
        <w:t>Открытость и доступ</w:t>
      </w:r>
      <w:r w:rsidRPr="00722AB8">
        <w:rPr>
          <w:rFonts w:ascii="Times New Roman" w:hAnsi="Times New Roman" w:cs="Times New Roman"/>
          <w:sz w:val="26"/>
          <w:szCs w:val="26"/>
        </w:rPr>
        <w:t>ность информации об организации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1.1.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ней, установленными нормативными правовыми актами</w:t>
      </w:r>
      <w:r w:rsidR="009D4120" w:rsidRPr="00722AB8">
        <w:rPr>
          <w:rFonts w:ascii="Times New Roman" w:hAnsi="Times New Roman" w:cs="Times New Roman"/>
          <w:sz w:val="26"/>
          <w:szCs w:val="26"/>
        </w:rPr>
        <w:t>,</w:t>
      </w:r>
      <w:r w:rsidRPr="00722AB8">
        <w:rPr>
          <w:rFonts w:ascii="Times New Roman" w:hAnsi="Times New Roman" w:cs="Times New Roman"/>
          <w:sz w:val="26"/>
          <w:szCs w:val="26"/>
        </w:rPr>
        <w:t xml:space="preserve"> итоговое </w:t>
      </w:r>
      <w:r w:rsidR="001C434E" w:rsidRPr="00722AB8">
        <w:rPr>
          <w:rFonts w:ascii="Times New Roman" w:hAnsi="Times New Roman" w:cs="Times New Roman"/>
          <w:sz w:val="26"/>
          <w:szCs w:val="26"/>
        </w:rPr>
        <w:t>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FA157F">
        <w:rPr>
          <w:rFonts w:ascii="Times New Roman" w:hAnsi="Times New Roman" w:cs="Times New Roman"/>
          <w:sz w:val="26"/>
          <w:szCs w:val="26"/>
        </w:rPr>
        <w:t>61,80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(при максимальном значении показателя – 100 баллов), в том числе:</w:t>
      </w:r>
    </w:p>
    <w:p w:rsidR="007E5B92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информационных стендах в помещениях медицинской организации – </w:t>
      </w:r>
      <w:r w:rsidR="00FA157F">
        <w:rPr>
          <w:rFonts w:ascii="Times New Roman" w:hAnsi="Times New Roman" w:cs="Times New Roman"/>
          <w:sz w:val="26"/>
          <w:szCs w:val="26"/>
        </w:rPr>
        <w:t>49</w:t>
      </w:r>
      <w:r w:rsidR="005E6FE8">
        <w:rPr>
          <w:rFonts w:ascii="Times New Roman" w:hAnsi="Times New Roman" w:cs="Times New Roman"/>
          <w:sz w:val="26"/>
          <w:szCs w:val="26"/>
        </w:rPr>
        <w:t>,00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>;</w:t>
      </w:r>
    </w:p>
    <w:p w:rsidR="00044EBC" w:rsidRPr="00722AB8" w:rsidRDefault="007E5B92" w:rsidP="000A57B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соответствие информации о деятельности медицинской организации, размещенной на официальном сайте медицинской организации в информационно-телекоммуникационной сети «Интернет» - </w:t>
      </w:r>
      <w:r w:rsidR="00FA157F">
        <w:rPr>
          <w:rFonts w:ascii="Times New Roman" w:hAnsi="Times New Roman" w:cs="Times New Roman"/>
          <w:sz w:val="26"/>
          <w:szCs w:val="26"/>
        </w:rPr>
        <w:t>12,80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балла.</w:t>
      </w:r>
    </w:p>
    <w:p w:rsidR="009D4120" w:rsidRPr="00722AB8" w:rsidRDefault="009D4120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1.2.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показателю, характеризующему обеспечение на официальном сайте медицинской организации наличия и функционирования следующих дистанционных способов взаимодействия с получателями услуг:</w:t>
      </w:r>
    </w:p>
    <w:p w:rsidR="00FA157F" w:rsidRDefault="009D4120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FA157F" w:rsidRPr="00FA157F">
        <w:rPr>
          <w:rFonts w:ascii="Times New Roman" w:hAnsi="Times New Roman" w:cs="Times New Roman"/>
          <w:sz w:val="26"/>
          <w:szCs w:val="26"/>
        </w:rPr>
        <w:t>контактные телефоны организации, адрес электронной почты организации (учредителя, руководителя организаци</w:t>
      </w:r>
      <w:r w:rsidR="00FA157F">
        <w:rPr>
          <w:rFonts w:ascii="Times New Roman" w:hAnsi="Times New Roman" w:cs="Times New Roman"/>
          <w:sz w:val="26"/>
          <w:szCs w:val="26"/>
        </w:rPr>
        <w:t>и, структурных подразделений);</w:t>
      </w:r>
    </w:p>
    <w:p w:rsidR="00FA157F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FA157F">
        <w:rPr>
          <w:rFonts w:ascii="Times New Roman" w:hAnsi="Times New Roman" w:cs="Times New Roman"/>
          <w:sz w:val="26"/>
          <w:szCs w:val="26"/>
        </w:rPr>
        <w:t>наличие электронных сервисов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D4120" w:rsidRPr="00722AB8" w:rsidRDefault="00FA157F" w:rsidP="00FA157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9D4120" w:rsidRPr="00722AB8">
        <w:rPr>
          <w:rFonts w:ascii="Times New Roman" w:hAnsi="Times New Roman" w:cs="Times New Roman"/>
          <w:sz w:val="26"/>
          <w:szCs w:val="26"/>
        </w:rPr>
        <w:t>электронных сервисов (форма для подачи электронного обращения/раздел «Часто задаваемые вопросы»);</w:t>
      </w:r>
    </w:p>
    <w:p w:rsidR="00FA157F" w:rsidRDefault="009D412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технической возможности выражения получателем услуг мнения о качестве условий оказания услуг (наличие анкеты для опроса граждан или гиперссылки на нее)</w:t>
      </w:r>
      <w:r w:rsidR="00FA157F">
        <w:rPr>
          <w:rFonts w:ascii="Times New Roman" w:hAnsi="Times New Roman" w:cs="Times New Roman"/>
          <w:sz w:val="26"/>
          <w:szCs w:val="26"/>
        </w:rPr>
        <w:t>,</w:t>
      </w:r>
    </w:p>
    <w:p w:rsidR="00D133D7" w:rsidRDefault="001C434E" w:rsidP="00FA157F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итоговое значение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– </w:t>
      </w:r>
      <w:r w:rsidR="00FA157F">
        <w:rPr>
          <w:rFonts w:ascii="Times New Roman" w:hAnsi="Times New Roman" w:cs="Times New Roman"/>
          <w:sz w:val="26"/>
          <w:szCs w:val="26"/>
        </w:rPr>
        <w:t>2</w:t>
      </w:r>
      <w:r w:rsidR="003C2680" w:rsidRPr="00722AB8">
        <w:rPr>
          <w:rFonts w:ascii="Times New Roman" w:hAnsi="Times New Roman" w:cs="Times New Roman"/>
          <w:sz w:val="26"/>
          <w:szCs w:val="26"/>
        </w:rPr>
        <w:t>0</w:t>
      </w:r>
      <w:r w:rsidR="0038209C" w:rsidRPr="00722AB8">
        <w:rPr>
          <w:rFonts w:ascii="Times New Roman" w:hAnsi="Times New Roman" w:cs="Times New Roman"/>
          <w:sz w:val="26"/>
          <w:szCs w:val="26"/>
        </w:rPr>
        <w:t>,00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5E6FE8">
        <w:rPr>
          <w:rFonts w:ascii="Times New Roman" w:hAnsi="Times New Roman" w:cs="Times New Roman"/>
          <w:sz w:val="26"/>
          <w:szCs w:val="26"/>
        </w:rPr>
        <w:t>а</w:t>
      </w:r>
      <w:r w:rsidR="003C2680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 </w:t>
      </w:r>
    </w:p>
    <w:p w:rsidR="003C2680" w:rsidRPr="00722AB8" w:rsidRDefault="003C2680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</w:t>
      </w:r>
      <w:r w:rsidR="00FA157F">
        <w:rPr>
          <w:rFonts w:ascii="Times New Roman" w:hAnsi="Times New Roman" w:cs="Times New Roman"/>
          <w:sz w:val="26"/>
          <w:szCs w:val="26"/>
        </w:rPr>
        <w:t xml:space="preserve">из перечисленных выше форм дистанционного взаимодействия с получателями услуг реализован один способ: на сайте организации размещены </w:t>
      </w:r>
      <w:r w:rsidR="00FA157F" w:rsidRPr="00FA157F">
        <w:rPr>
          <w:rFonts w:ascii="Times New Roman" w:hAnsi="Times New Roman" w:cs="Times New Roman"/>
          <w:sz w:val="26"/>
          <w:szCs w:val="26"/>
        </w:rPr>
        <w:t>контактные телефоны организации, адрес электронной почты организации (учредителя, руководителя организаци</w:t>
      </w:r>
      <w:r w:rsidR="00FA157F">
        <w:rPr>
          <w:rFonts w:ascii="Times New Roman" w:hAnsi="Times New Roman" w:cs="Times New Roman"/>
          <w:sz w:val="26"/>
          <w:szCs w:val="26"/>
        </w:rPr>
        <w:t>и, структурных подразделений)</w:t>
      </w:r>
      <w:r w:rsidR="00AD2832">
        <w:rPr>
          <w:rFonts w:ascii="Times New Roman" w:hAnsi="Times New Roman" w:cs="Times New Roman"/>
          <w:sz w:val="26"/>
          <w:szCs w:val="26"/>
        </w:rPr>
        <w:t>.</w:t>
      </w:r>
    </w:p>
    <w:p w:rsidR="003C2680" w:rsidRPr="00722AB8" w:rsidRDefault="0038209C" w:rsidP="009D412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1.3.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показателю, характеризующему численность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(в % от общего числа опрошенных получателей услуг)</w:t>
      </w:r>
      <w:r w:rsidR="001C434E" w:rsidRPr="00722AB8">
        <w:rPr>
          <w:rFonts w:ascii="Times New Roman" w:hAnsi="Times New Roman" w:cs="Times New Roman"/>
          <w:sz w:val="26"/>
          <w:szCs w:val="26"/>
        </w:rPr>
        <w:t>, итоговое значение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1C434E" w:rsidRPr="00722AB8">
        <w:rPr>
          <w:rFonts w:ascii="Times New Roman" w:hAnsi="Times New Roman" w:cs="Times New Roman"/>
          <w:sz w:val="26"/>
          <w:szCs w:val="26"/>
        </w:rPr>
        <w:t>–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FA157F">
        <w:rPr>
          <w:rFonts w:ascii="Times New Roman" w:hAnsi="Times New Roman" w:cs="Times New Roman"/>
          <w:sz w:val="26"/>
          <w:szCs w:val="26"/>
        </w:rPr>
        <w:t>68,29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="00043A52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044EBC" w:rsidRPr="00722AB8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стендах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FA157F">
        <w:rPr>
          <w:rFonts w:ascii="Times New Roman" w:hAnsi="Times New Roman" w:cs="Times New Roman"/>
          <w:sz w:val="26"/>
          <w:szCs w:val="26"/>
        </w:rPr>
        <w:t>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FA157F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</w:t>
      </w:r>
    </w:p>
    <w:p w:rsidR="00DE0162" w:rsidRDefault="001C434E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Респондентами обозначены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</w:t>
      </w:r>
      <w:r w:rsidR="00044EBC" w:rsidRPr="00722AB8">
        <w:rPr>
          <w:rFonts w:ascii="Times New Roman" w:hAnsi="Times New Roman" w:cs="Times New Roman"/>
          <w:sz w:val="26"/>
          <w:szCs w:val="26"/>
          <w:u w:val="single"/>
        </w:rPr>
        <w:t>ричины</w:t>
      </w:r>
      <w:r w:rsidR="00044EBC" w:rsidRPr="00722AB8">
        <w:rPr>
          <w:rFonts w:ascii="Times New Roman" w:hAnsi="Times New Roman" w:cs="Times New Roman"/>
          <w:sz w:val="26"/>
          <w:szCs w:val="26"/>
        </w:rPr>
        <w:t xml:space="preserve"> неудовлетворенности стендами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организации:</w:t>
      </w:r>
    </w:p>
    <w:p w:rsidR="00EA0B6B" w:rsidRPr="00722AB8" w:rsidRDefault="00EA0B6B" w:rsidP="001C434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с</w:t>
      </w:r>
      <w:r w:rsidRPr="00EA0B6B">
        <w:rPr>
          <w:rFonts w:ascii="Times New Roman" w:hAnsi="Times New Roman" w:cs="Times New Roman"/>
          <w:sz w:val="26"/>
          <w:szCs w:val="26"/>
        </w:rPr>
        <w:t>лишком большой объем информации размещен на стенде с маленькой площадью</w:t>
      </w:r>
      <w:r>
        <w:rPr>
          <w:rFonts w:ascii="Times New Roman" w:hAnsi="Times New Roman" w:cs="Times New Roman"/>
          <w:sz w:val="26"/>
          <w:szCs w:val="26"/>
        </w:rPr>
        <w:t xml:space="preserve"> – </w:t>
      </w:r>
      <w:r w:rsidR="00FA157F">
        <w:rPr>
          <w:rFonts w:ascii="Times New Roman" w:hAnsi="Times New Roman" w:cs="Times New Roman"/>
          <w:sz w:val="26"/>
          <w:szCs w:val="26"/>
        </w:rPr>
        <w:t>2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>
        <w:rPr>
          <w:rFonts w:ascii="Times New Roman" w:hAnsi="Times New Roman" w:cs="Times New Roman"/>
          <w:sz w:val="26"/>
          <w:szCs w:val="26"/>
        </w:rPr>
        <w:t>отв.</w:t>
      </w:r>
      <w:r w:rsidR="00FA157F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D02C30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полноты и доступности информации о деятельности медицинской организации, размещенной на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официальном сайте организации в сети «Интернет», </w:t>
      </w:r>
      <w:r w:rsidRPr="00722AB8">
        <w:rPr>
          <w:rFonts w:ascii="Times New Roman" w:hAnsi="Times New Roman" w:cs="Times New Roman"/>
          <w:sz w:val="26"/>
          <w:szCs w:val="26"/>
        </w:rPr>
        <w:t>о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прошено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респ</w:t>
      </w:r>
      <w:r w:rsidRPr="00722AB8">
        <w:rPr>
          <w:rFonts w:ascii="Times New Roman" w:hAnsi="Times New Roman" w:cs="Times New Roman"/>
          <w:sz w:val="26"/>
          <w:szCs w:val="26"/>
        </w:rPr>
        <w:t>ондентов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, из </w:t>
      </w:r>
      <w:r w:rsidRPr="00722AB8">
        <w:rPr>
          <w:rFonts w:ascii="Times New Roman" w:hAnsi="Times New Roman" w:cs="Times New Roman"/>
          <w:sz w:val="26"/>
          <w:szCs w:val="26"/>
        </w:rPr>
        <w:t>которых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посещали сайт –</w:t>
      </w:r>
      <w:r w:rsidR="00AD2832">
        <w:rPr>
          <w:rFonts w:ascii="Times New Roman" w:hAnsi="Times New Roman" w:cs="Times New Roman"/>
          <w:sz w:val="26"/>
          <w:szCs w:val="26"/>
        </w:rPr>
        <w:t xml:space="preserve"> </w:t>
      </w:r>
      <w:r w:rsidR="00FA157F">
        <w:rPr>
          <w:rFonts w:ascii="Times New Roman" w:hAnsi="Times New Roman" w:cs="Times New Roman"/>
          <w:sz w:val="26"/>
          <w:szCs w:val="26"/>
        </w:rPr>
        <w:t>44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 чел., что составляет </w:t>
      </w:r>
      <w:r w:rsidR="00FA157F">
        <w:rPr>
          <w:rFonts w:ascii="Times New Roman" w:hAnsi="Times New Roman" w:cs="Times New Roman"/>
          <w:sz w:val="26"/>
          <w:szCs w:val="26"/>
        </w:rPr>
        <w:t>53,66</w:t>
      </w:r>
      <w:r w:rsidR="00D02C30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="00D02C30"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от </w:t>
      </w:r>
      <w:r w:rsidR="00D02C30" w:rsidRPr="00722AB8">
        <w:rPr>
          <w:rFonts w:ascii="Times New Roman" w:hAnsi="Times New Roman" w:cs="Times New Roman"/>
          <w:sz w:val="26"/>
          <w:szCs w:val="26"/>
          <w:u w:val="single"/>
        </w:rPr>
        <w:t>общего числа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У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довлетворены полнотой и доступностью информации о деятельности организации, размещенной на официальном сайте организации в сети «Интернет» - </w:t>
      </w:r>
      <w:r w:rsidR="00FA157F">
        <w:rPr>
          <w:rFonts w:ascii="Times New Roman" w:hAnsi="Times New Roman" w:cs="Times New Roman"/>
          <w:sz w:val="26"/>
          <w:szCs w:val="26"/>
        </w:rPr>
        <w:t>32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 чел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FA157F">
        <w:rPr>
          <w:rFonts w:ascii="Times New Roman" w:hAnsi="Times New Roman" w:cs="Times New Roman"/>
          <w:sz w:val="26"/>
          <w:szCs w:val="26"/>
        </w:rPr>
        <w:t>39,02</w:t>
      </w:r>
      <w:r w:rsidR="00250EE1" w:rsidRPr="00722AB8">
        <w:rPr>
          <w:rFonts w:ascii="Times New Roman" w:hAnsi="Times New Roman" w:cs="Times New Roman"/>
          <w:sz w:val="26"/>
          <w:szCs w:val="26"/>
        </w:rPr>
        <w:t xml:space="preserve">% </w:t>
      </w:r>
      <w:r w:rsidRPr="00722AB8">
        <w:rPr>
          <w:rFonts w:ascii="Times New Roman" w:hAnsi="Times New Roman" w:cs="Times New Roman"/>
          <w:sz w:val="26"/>
          <w:szCs w:val="26"/>
        </w:rPr>
        <w:t>от числа респондентов</w:t>
      </w:r>
      <w:r w:rsidR="00250EE1" w:rsidRPr="00722AB8">
        <w:rPr>
          <w:rFonts w:ascii="Times New Roman" w:hAnsi="Times New Roman" w:cs="Times New Roman"/>
          <w:sz w:val="26"/>
          <w:szCs w:val="26"/>
        </w:rPr>
        <w:t>.</w:t>
      </w:r>
    </w:p>
    <w:p w:rsidR="00E3356B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по Критерию 1 «Показатели, характеризующие критерий «Открытость и доступность информации об организации»,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FA157F">
        <w:rPr>
          <w:rFonts w:ascii="Times New Roman" w:hAnsi="Times New Roman" w:cs="Times New Roman"/>
          <w:sz w:val="26"/>
          <w:szCs w:val="26"/>
          <w:u w:val="single"/>
        </w:rPr>
        <w:t>51,86</w:t>
      </w:r>
      <w:r w:rsidR="00E3356B" w:rsidRPr="00722AB8">
        <w:rPr>
          <w:rFonts w:ascii="Times New Roman" w:hAnsi="Times New Roman" w:cs="Times New Roman"/>
          <w:sz w:val="26"/>
          <w:szCs w:val="26"/>
        </w:rPr>
        <w:t xml:space="preserve"> балла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(Диагр.2)</w:t>
      </w:r>
      <w:r w:rsidR="00E3356B" w:rsidRPr="00722AB8">
        <w:rPr>
          <w:rFonts w:ascii="Times New Roman" w:hAnsi="Times New Roman" w:cs="Times New Roman"/>
          <w:sz w:val="26"/>
          <w:szCs w:val="26"/>
        </w:rPr>
        <w:t>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FA157F" w:rsidRPr="00FA157F" w:rsidTr="00FA157F">
        <w:trPr>
          <w:trHeight w:val="300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51,86</w:t>
            </w:r>
          </w:p>
        </w:tc>
      </w:tr>
      <w:tr w:rsidR="00FA157F" w:rsidRPr="00FA157F" w:rsidTr="00FA157F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61,80</w:t>
            </w:r>
          </w:p>
        </w:tc>
      </w:tr>
      <w:tr w:rsidR="00FA157F" w:rsidRPr="00FA157F" w:rsidTr="00FA157F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FA157F" w:rsidRPr="00FA157F" w:rsidTr="00FA157F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18,54</w:t>
            </w:r>
          </w:p>
        </w:tc>
      </w:tr>
      <w:tr w:rsidR="00FA157F" w:rsidRPr="00FA157F" w:rsidTr="00FA157F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1.2. Обеспечение на официальном сайте медицинской организации наличия и функционирования дистанционных способов взаимодействия с получателями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20,00</w:t>
            </w:r>
          </w:p>
        </w:tc>
      </w:tr>
      <w:tr w:rsidR="00FA157F" w:rsidRPr="00FA157F" w:rsidTr="00FA157F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FA157F" w:rsidRPr="00FA157F" w:rsidTr="00FA157F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6,00</w:t>
            </w:r>
          </w:p>
        </w:tc>
      </w:tr>
      <w:tr w:rsidR="00FA157F" w:rsidRPr="00FA157F" w:rsidTr="00FA157F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в информационно-телекоммуникационной сети «Интернет»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68,29</w:t>
            </w:r>
          </w:p>
        </w:tc>
      </w:tr>
      <w:tr w:rsidR="00FA157F" w:rsidRPr="00FA157F" w:rsidTr="00FA157F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FA157F" w:rsidRPr="00FA157F" w:rsidTr="00FA157F">
        <w:trPr>
          <w:trHeight w:val="130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27,32</w:t>
            </w:r>
          </w:p>
        </w:tc>
      </w:tr>
    </w:tbl>
    <w:p w:rsidR="00EA0B6B" w:rsidRDefault="00EA0B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900661" w:rsidRDefault="0090066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1 приведено в диаграмме 2.</w:t>
      </w:r>
    </w:p>
    <w:p w:rsidR="00AD2832" w:rsidRPr="00722AB8" w:rsidRDefault="00FA157F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98176" behindDoc="1" locked="0" layoutInCell="1" allowOverlap="1">
            <wp:simplePos x="0" y="0"/>
            <wp:positionH relativeFrom="column">
              <wp:posOffset>40888</wp:posOffset>
            </wp:positionH>
            <wp:positionV relativeFrom="paragraph">
              <wp:posOffset>7951</wp:posOffset>
            </wp:positionV>
            <wp:extent cx="6120765" cy="3530600"/>
            <wp:effectExtent l="0" t="0" r="13335" b="12700"/>
            <wp:wrapNone/>
            <wp:docPr id="1" name="Диаграмма 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2470C1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3356B" w:rsidRPr="00722AB8" w:rsidRDefault="00E3356B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A53BBE" w:rsidRDefault="00A53BBE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EB4910" w:rsidRPr="00722AB8" w:rsidRDefault="00EB4910" w:rsidP="00EB4910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Диагр.2</w:t>
      </w:r>
    </w:p>
    <w:p w:rsidR="00B94C91" w:rsidRPr="00722AB8" w:rsidRDefault="002470C1" w:rsidP="00E3356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B94C91" w:rsidRPr="00722AB8" w:rsidSect="001A636F">
          <w:type w:val="continuous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балла медицинской организации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по </w:t>
      </w:r>
      <w:r w:rsidR="00E3356B" w:rsidRPr="00722AB8">
        <w:rPr>
          <w:rFonts w:ascii="Times New Roman" w:hAnsi="Times New Roman" w:cs="Times New Roman"/>
          <w:sz w:val="26"/>
          <w:szCs w:val="26"/>
          <w:u w:val="single"/>
        </w:rPr>
        <w:t>Критерию 1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 приведена в Приложении 1 к отчету.</w:t>
      </w:r>
    </w:p>
    <w:p w:rsidR="002470C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2. Комфортность условий предоставления услуг, включая время ожидания предоставления медицинской услуги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обеспечение в медицинской организации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следующих </w:t>
      </w:r>
      <w:r w:rsidRPr="00722AB8">
        <w:rPr>
          <w:rFonts w:ascii="Times New Roman" w:hAnsi="Times New Roman" w:cs="Times New Roman"/>
          <w:sz w:val="26"/>
          <w:szCs w:val="26"/>
        </w:rPr>
        <w:t>комфортных условий оказания услуг: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обеспечение лечебно-охранительного режима;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отсутствие очередей;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записи на прием к врачу/направление на госпитализацию (по телефону медицинской организации, через кол-центр, с использованием информационно-телекоммуникационной сети «Интернет» на официальном сайте медицинской организации, на портале государственных услуг (www.gosuslugi.ru), при обращении в медицинскую организацию);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и доступность санитарно-гигиенических помещений;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доступность питьевой воды;</w:t>
      </w:r>
    </w:p>
    <w:p w:rsidR="00B94C91" w:rsidRPr="00722AB8" w:rsidRDefault="00B94C91" w:rsidP="00B94C91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санитарное состояние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, итоговое значение </w:t>
      </w:r>
      <w:r w:rsidR="00885EFF">
        <w:rPr>
          <w:rFonts w:ascii="Times New Roman" w:hAnsi="Times New Roman" w:cs="Times New Roman"/>
          <w:sz w:val="26"/>
          <w:szCs w:val="26"/>
        </w:rPr>
        <w:t xml:space="preserve">составило </w:t>
      </w:r>
      <w:r w:rsidR="00CC6CAD" w:rsidRPr="00722AB8">
        <w:rPr>
          <w:rFonts w:ascii="Times New Roman" w:hAnsi="Times New Roman" w:cs="Times New Roman"/>
          <w:sz w:val="26"/>
          <w:szCs w:val="26"/>
        </w:rPr>
        <w:t xml:space="preserve">– </w:t>
      </w:r>
      <w:r w:rsidR="00B44F0B">
        <w:rPr>
          <w:rFonts w:ascii="Times New Roman" w:hAnsi="Times New Roman" w:cs="Times New Roman"/>
          <w:sz w:val="26"/>
          <w:szCs w:val="26"/>
        </w:rPr>
        <w:t>82</w:t>
      </w:r>
      <w:r w:rsidR="00CC6CAD"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885EFF">
        <w:rPr>
          <w:rFonts w:ascii="Times New Roman" w:hAnsi="Times New Roman" w:cs="Times New Roman"/>
          <w:sz w:val="26"/>
          <w:szCs w:val="26"/>
        </w:rPr>
        <w:t>а</w:t>
      </w:r>
      <w:r w:rsidR="0092693D"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171E7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92693D" w:rsidRPr="00722AB8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2.2.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среднее время ожидания предоставления услуги и своевременность предоставления услуги (в соответствии с записью на прием к специалисту медицинской организации (консультацию) в амбулаторных условиях, а также своевременность предоставления услуги (в соответствии с датой госпитализации (диагностического исследования) в стационарных условиях, итоговое значение – </w:t>
      </w:r>
      <w:r w:rsidR="002E5735">
        <w:rPr>
          <w:rFonts w:ascii="Times New Roman" w:hAnsi="Times New Roman" w:cs="Times New Roman"/>
          <w:sz w:val="26"/>
          <w:szCs w:val="26"/>
        </w:rPr>
        <w:t>51,34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</w:t>
      </w:r>
      <w:r w:rsidR="00AD2832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92693D" w:rsidRDefault="0092693D" w:rsidP="009269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Cs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Согласно экспертной оценке среднее время ожидания предоставления услуги в организации </w:t>
      </w:r>
      <w:r w:rsidRPr="00A53BBE">
        <w:rPr>
          <w:rFonts w:ascii="Times New Roman" w:hAnsi="Times New Roman" w:cs="Times New Roman"/>
          <w:sz w:val="26"/>
          <w:szCs w:val="26"/>
          <w:u w:val="single"/>
        </w:rPr>
        <w:t>равно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установленному сроку ожидания, предусмотренному 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>Программ</w:t>
      </w:r>
      <w:r w:rsidR="00885EFF">
        <w:rPr>
          <w:rFonts w:ascii="Times New Roman" w:hAnsi="Times New Roman" w:cs="Times New Roman"/>
          <w:bCs/>
          <w:sz w:val="26"/>
          <w:szCs w:val="26"/>
        </w:rPr>
        <w:t>ой</w:t>
      </w:r>
      <w:r w:rsidR="00885EFF" w:rsidRPr="00885EFF">
        <w:rPr>
          <w:rFonts w:ascii="Times New Roman" w:hAnsi="Times New Roman" w:cs="Times New Roman"/>
          <w:bCs/>
          <w:sz w:val="26"/>
          <w:szCs w:val="26"/>
        </w:rPr>
        <w:t xml:space="preserve"> государственных гарантий бесплатного оказания медицинской помощи гражданам в Республике Ингушетия на 2018 год и на плановый период 2019 и 2020 годов</w:t>
      </w:r>
      <w:r w:rsidR="00406128" w:rsidRPr="00722AB8">
        <w:rPr>
          <w:rFonts w:ascii="Times New Roman" w:hAnsi="Times New Roman" w:cs="Times New Roman"/>
          <w:bCs/>
          <w:sz w:val="26"/>
          <w:szCs w:val="26"/>
        </w:rPr>
        <w:t>.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своевременности предоставления услуг в организации (в соответствии с записью на прием к специалисту медицинской организации (консультацию) в </w:t>
      </w:r>
      <w:r w:rsidRPr="00722AB8">
        <w:rPr>
          <w:rFonts w:ascii="Times New Roman" w:hAnsi="Times New Roman" w:cs="Times New Roman"/>
          <w:b/>
          <w:sz w:val="26"/>
          <w:szCs w:val="26"/>
        </w:rPr>
        <w:t>амбулаторных условиях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2E5735">
        <w:rPr>
          <w:rFonts w:ascii="Times New Roman" w:hAnsi="Times New Roman" w:cs="Times New Roman"/>
          <w:sz w:val="26"/>
          <w:szCs w:val="26"/>
        </w:rPr>
        <w:t>76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пациент</w:t>
      </w:r>
      <w:r>
        <w:rPr>
          <w:rFonts w:ascii="Times New Roman" w:hAnsi="Times New Roman" w:cs="Times New Roman"/>
          <w:sz w:val="26"/>
          <w:szCs w:val="26"/>
        </w:rPr>
        <w:t>ам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услуга была предоставлена вовремя,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92,68</w:t>
      </w:r>
      <w:r w:rsidRPr="00722AB8">
        <w:rPr>
          <w:rFonts w:ascii="Times New Roman" w:hAnsi="Times New Roman" w:cs="Times New Roman"/>
          <w:sz w:val="26"/>
          <w:szCs w:val="26"/>
        </w:rPr>
        <w:t xml:space="preserve">% от числа опрошенных. Среди </w:t>
      </w:r>
      <w:r w:rsidR="002E5735">
        <w:rPr>
          <w:rFonts w:ascii="Times New Roman" w:hAnsi="Times New Roman" w:cs="Times New Roman"/>
          <w:sz w:val="26"/>
          <w:szCs w:val="26"/>
        </w:rPr>
        <w:t>6</w:t>
      </w:r>
      <w:r>
        <w:rPr>
          <w:rFonts w:ascii="Times New Roman" w:hAnsi="Times New Roman" w:cs="Times New Roman"/>
          <w:sz w:val="26"/>
          <w:szCs w:val="26"/>
        </w:rPr>
        <w:t xml:space="preserve"> </w:t>
      </w:r>
      <w:r w:rsidRPr="00722AB8">
        <w:rPr>
          <w:rFonts w:ascii="Times New Roman" w:hAnsi="Times New Roman" w:cs="Times New Roman"/>
          <w:sz w:val="26"/>
          <w:szCs w:val="26"/>
        </w:rPr>
        <w:t>отрицательных ответов, полученных от респондентов на данный вопрос, наиболее распространенными были следующие ответы:</w:t>
      </w:r>
    </w:p>
    <w:p w:rsidR="00AD2832" w:rsidRPr="00722AB8" w:rsidRDefault="00AD2832" w:rsidP="00AD2832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время ожидания приема составило более</w:t>
      </w:r>
      <w:r w:rsidR="00B44F0B">
        <w:rPr>
          <w:rFonts w:ascii="Times New Roman" w:hAnsi="Times New Roman" w:cs="Times New Roman"/>
          <w:sz w:val="26"/>
          <w:szCs w:val="26"/>
        </w:rPr>
        <w:t xml:space="preserve"> </w:t>
      </w:r>
      <w:r>
        <w:rPr>
          <w:rFonts w:ascii="Times New Roman" w:hAnsi="Times New Roman" w:cs="Times New Roman"/>
          <w:sz w:val="26"/>
          <w:szCs w:val="26"/>
        </w:rPr>
        <w:t xml:space="preserve">5 </w:t>
      </w:r>
      <w:r w:rsidRPr="00722AB8">
        <w:rPr>
          <w:rFonts w:ascii="Times New Roman" w:hAnsi="Times New Roman" w:cs="Times New Roman"/>
          <w:sz w:val="26"/>
          <w:szCs w:val="26"/>
        </w:rPr>
        <w:t>минут от времени, указа</w:t>
      </w:r>
      <w:r>
        <w:rPr>
          <w:rFonts w:ascii="Times New Roman" w:hAnsi="Times New Roman" w:cs="Times New Roman"/>
          <w:sz w:val="26"/>
          <w:szCs w:val="26"/>
        </w:rPr>
        <w:t>нного в талоне на прием к врачу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0A4342" w:rsidRPr="00722AB8" w:rsidRDefault="000A4342" w:rsidP="0045278B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2.3. По показателям, характеризующим удовлетворенность комфортностью предоставления услуг медицинской организацией,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2E5735">
        <w:rPr>
          <w:rFonts w:ascii="Times New Roman" w:hAnsi="Times New Roman" w:cs="Times New Roman"/>
          <w:sz w:val="26"/>
          <w:szCs w:val="26"/>
        </w:rPr>
        <w:t>69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B44F0B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B44F0B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комфортностью предоставления услуг медицинской организацией,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84,15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AB1F3D" w:rsidRPr="00722AB8" w:rsidRDefault="00AB1F3D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комфортностью предоставления услуг медицинской организацией, получено </w:t>
      </w:r>
      <w:r w:rsidR="00B44F0B">
        <w:rPr>
          <w:rFonts w:ascii="Times New Roman" w:hAnsi="Times New Roman" w:cs="Times New Roman"/>
          <w:sz w:val="26"/>
          <w:szCs w:val="26"/>
        </w:rPr>
        <w:t>11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A53BBE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AB1F3D" w:rsidRPr="00722AB8" w:rsidRDefault="00EB4910" w:rsidP="00AB1F3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 организации длинные очереди – </w:t>
      </w:r>
      <w:r w:rsidR="002E5735">
        <w:rPr>
          <w:rFonts w:ascii="Times New Roman" w:hAnsi="Times New Roman" w:cs="Times New Roman"/>
          <w:sz w:val="26"/>
          <w:szCs w:val="26"/>
        </w:rPr>
        <w:t>11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proofErr w:type="gramStart"/>
      <w:r w:rsidRPr="00722AB8">
        <w:rPr>
          <w:rFonts w:ascii="Times New Roman" w:hAnsi="Times New Roman" w:cs="Times New Roman"/>
          <w:sz w:val="26"/>
          <w:szCs w:val="26"/>
        </w:rPr>
        <w:t>отв.</w:t>
      </w:r>
      <w:r w:rsidR="002E5735">
        <w:rPr>
          <w:rFonts w:ascii="Times New Roman" w:hAnsi="Times New Roman" w:cs="Times New Roman"/>
          <w:sz w:val="26"/>
          <w:szCs w:val="26"/>
        </w:rPr>
        <w:t>.</w:t>
      </w:r>
      <w:proofErr w:type="gramEnd"/>
    </w:p>
    <w:p w:rsidR="002E5735" w:rsidRDefault="002E5735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EB4910" w:rsidRDefault="00637309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по Критерию 2 «Комфортность условий предоставления услуг, включая время ожидания предоставления медицинской услуги»,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E5735">
        <w:rPr>
          <w:rFonts w:ascii="Times New Roman" w:hAnsi="Times New Roman" w:cs="Times New Roman"/>
          <w:sz w:val="26"/>
          <w:szCs w:val="26"/>
        </w:rPr>
        <w:t>70,38</w:t>
      </w:r>
      <w:r w:rsidR="00EB4910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4F77AC" w:rsidRPr="00722AB8">
        <w:rPr>
          <w:rFonts w:ascii="Times New Roman" w:hAnsi="Times New Roman" w:cs="Times New Roman"/>
          <w:sz w:val="26"/>
          <w:szCs w:val="26"/>
        </w:rPr>
        <w:t>3</w:t>
      </w:r>
      <w:r w:rsidR="00EB4910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605" w:type="dxa"/>
        <w:tblLook w:val="04A0" w:firstRow="1" w:lastRow="0" w:firstColumn="1" w:lastColumn="0" w:noHBand="0" w:noVBand="1"/>
      </w:tblPr>
      <w:tblGrid>
        <w:gridCol w:w="5665"/>
        <w:gridCol w:w="2980"/>
        <w:gridCol w:w="960"/>
      </w:tblGrid>
      <w:tr w:rsidR="00FA157F" w:rsidRPr="00FA157F" w:rsidTr="00FA157F">
        <w:trPr>
          <w:trHeight w:val="255"/>
        </w:trPr>
        <w:tc>
          <w:tcPr>
            <w:tcW w:w="864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70,38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2.1. Обеспечение в медицинской организации комфортных условий оказания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82,00</w:t>
            </w:r>
          </w:p>
        </w:tc>
      </w:tr>
      <w:tr w:rsidR="00FA157F" w:rsidRPr="00FA157F" w:rsidTr="00FA157F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24,60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51,34</w:t>
            </w:r>
          </w:p>
        </w:tc>
      </w:tr>
      <w:tr w:rsidR="00FA157F" w:rsidRPr="00FA157F" w:rsidTr="00FA157F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20,54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2.3. Доля получателей услуг, удовлетворенных комфортностью условий предоставления услуг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84,15</w:t>
            </w:r>
          </w:p>
        </w:tc>
      </w:tr>
      <w:tr w:rsidR="00FA157F" w:rsidRPr="00FA157F" w:rsidTr="00FA157F">
        <w:trPr>
          <w:trHeight w:val="255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FA157F" w:rsidRPr="00FA157F" w:rsidTr="00FA157F">
        <w:trPr>
          <w:trHeight w:val="510"/>
        </w:trPr>
        <w:tc>
          <w:tcPr>
            <w:tcW w:w="5665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FA157F" w:rsidRPr="00FA157F" w:rsidRDefault="00FA157F" w:rsidP="00FA157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FA157F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25,25</w:t>
            </w:r>
          </w:p>
        </w:tc>
      </w:tr>
    </w:tbl>
    <w:p w:rsidR="00B44F0B" w:rsidRDefault="00B44F0B" w:rsidP="00EB4910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44F0B" w:rsidRDefault="00B44F0B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27E76" w:rsidRDefault="00B27E76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2 приведено в диаграмме 3.</w:t>
      </w:r>
    </w:p>
    <w:p w:rsidR="00B44F0B" w:rsidRDefault="00B44F0B" w:rsidP="00B27E76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AB1F3D" w:rsidRPr="00722AB8" w:rsidRDefault="002E5735" w:rsidP="00B27E76">
      <w:pPr>
        <w:tabs>
          <w:tab w:val="left" w:pos="1134"/>
        </w:tabs>
        <w:spacing w:after="0" w:line="240" w:lineRule="auto"/>
        <w:ind w:firstLine="709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920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7648</wp:posOffset>
            </wp:positionV>
            <wp:extent cx="6120765" cy="3530600"/>
            <wp:effectExtent l="0" t="0" r="13335" b="12700"/>
            <wp:wrapNone/>
            <wp:docPr id="12" name="Диаграмма 1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E0162" w:rsidRPr="00722AB8" w:rsidRDefault="00DE0162" w:rsidP="00DE0162">
      <w:pPr>
        <w:tabs>
          <w:tab w:val="left" w:pos="1134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2D41EE">
      <w:pPr>
        <w:pStyle w:val="a8"/>
        <w:tabs>
          <w:tab w:val="left" w:pos="1134"/>
        </w:tabs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0E0CA9" w:rsidRPr="00722AB8" w:rsidRDefault="000E0CA9" w:rsidP="000E0CA9"/>
    <w:p w:rsidR="000E0CA9" w:rsidRPr="00722AB8" w:rsidRDefault="000E0CA9" w:rsidP="000E0CA9"/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F77AC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Диагр.3</w:t>
      </w:r>
    </w:p>
    <w:p w:rsidR="00B44F0B" w:rsidRDefault="00B44F0B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</w:pPr>
    </w:p>
    <w:p w:rsidR="001045A2" w:rsidRPr="00722AB8" w:rsidRDefault="004F77AC" w:rsidP="004F77AC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1045A2" w:rsidRPr="00722AB8" w:rsidSect="00B94C91">
          <w:headerReference w:type="default" r:id="rId14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2 приведена в Приложении 2 к отчету.</w:t>
      </w:r>
    </w:p>
    <w:p w:rsidR="001045A2" w:rsidRPr="00722AB8" w:rsidRDefault="001045A2" w:rsidP="001045A2">
      <w:pPr>
        <w:tabs>
          <w:tab w:val="left" w:pos="589"/>
        </w:tabs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3. «Доступность услуг для инвалидов»</w:t>
      </w:r>
    </w:p>
    <w:p w:rsidR="001045A2" w:rsidRPr="00722AB8" w:rsidRDefault="001045A2" w:rsidP="001045A2">
      <w:pPr>
        <w:pStyle w:val="ConsPlusNormal"/>
        <w:tabs>
          <w:tab w:val="left" w:pos="0"/>
        </w:tabs>
        <w:ind w:firstLine="709"/>
        <w:jc w:val="both"/>
        <w:rPr>
          <w:sz w:val="26"/>
          <w:szCs w:val="26"/>
        </w:rPr>
      </w:pPr>
      <w:r w:rsidRPr="00722AB8">
        <w:rPr>
          <w:b/>
          <w:sz w:val="26"/>
          <w:szCs w:val="26"/>
        </w:rPr>
        <w:t xml:space="preserve">3.1. </w:t>
      </w:r>
      <w:r w:rsidRPr="00722AB8">
        <w:rPr>
          <w:sz w:val="26"/>
          <w:szCs w:val="26"/>
        </w:rPr>
        <w:t>По показателям, характеризующим оборудование территории, прилегающей к медицинской организации, и ее помещений с учетом доступности для инвалидов: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оборудование входных групп пандусами/подъемными платформами;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выделенных стоянок для автотранспортных средств инвалидов;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адаптированных лифтов, поручней, расширенных дверных проемов;</w:t>
      </w:r>
    </w:p>
    <w:p w:rsidR="001045A2" w:rsidRPr="00722AB8" w:rsidRDefault="001045A2" w:rsidP="001045A2">
      <w:pPr>
        <w:widowControl w:val="0"/>
        <w:tabs>
          <w:tab w:val="left" w:pos="0"/>
        </w:tabs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 w:rsidRPr="00722AB8">
        <w:rPr>
          <w:rFonts w:ascii="Times New Roman" w:eastAsia="Times New Roman" w:hAnsi="Times New Roman" w:cs="Times New Roman"/>
          <w:sz w:val="26"/>
          <w:szCs w:val="26"/>
          <w:lang w:eastAsia="ru-RU"/>
        </w:rPr>
        <w:t>- наличие сменных кресел-колясок;</w:t>
      </w:r>
    </w:p>
    <w:p w:rsidR="001045A2" w:rsidRPr="00722AB8" w:rsidRDefault="001045A2" w:rsidP="003D64CD">
      <w:pPr>
        <w:tabs>
          <w:tab w:val="left" w:pos="589"/>
        </w:tabs>
        <w:spacing w:after="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- наличие и доступность специально оборудованных санитарно-гигиенических помещений,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итоговое значение – </w:t>
      </w:r>
      <w:r w:rsidR="008400D3">
        <w:rPr>
          <w:rFonts w:ascii="Times New Roman" w:hAnsi="Times New Roman" w:cs="Times New Roman"/>
          <w:sz w:val="26"/>
          <w:szCs w:val="26"/>
        </w:rPr>
        <w:t>100</w:t>
      </w:r>
      <w:r w:rsidRPr="00722AB8">
        <w:rPr>
          <w:rFonts w:ascii="Times New Roman" w:hAnsi="Times New Roman" w:cs="Times New Roman"/>
          <w:sz w:val="26"/>
          <w:szCs w:val="26"/>
        </w:rPr>
        <w:t>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</w:t>
      </w:r>
      <w:r w:rsidR="003D64CD" w:rsidRPr="00722AB8">
        <w:rPr>
          <w:rFonts w:ascii="Times New Roman" w:hAnsi="Times New Roman" w:cs="Times New Roman"/>
          <w:sz w:val="26"/>
          <w:szCs w:val="26"/>
        </w:rPr>
        <w:t>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обеспечение в медицинской организации условий доступности, позволяющих инвалидам получать услуги наравне с другими, включая: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для инвалидов по слуху и зрению звуковой и зрительной информации;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возможность предоставления инвалидам по слуху (слуху и зрению)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>);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альтернативной версии официального сайта медицинской организации в информационно-телекоммуникационной сети «Интернет» для инвалидов по зрению;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наличие возможности сопровождения инвалида работниками медицинской организации;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наличие возможности оказания первичной медико-санитарной и паллиативной медицинской помощи инвалидам на дому, итоговое значение – </w:t>
      </w:r>
      <w:r w:rsidR="002E5735">
        <w:rPr>
          <w:rFonts w:ascii="Times New Roman" w:hAnsi="Times New Roman" w:cs="Times New Roman"/>
          <w:sz w:val="26"/>
          <w:szCs w:val="26"/>
        </w:rPr>
        <w:t>6</w:t>
      </w:r>
      <w:r w:rsidRPr="00722AB8">
        <w:rPr>
          <w:rFonts w:ascii="Times New Roman" w:hAnsi="Times New Roman" w:cs="Times New Roman"/>
          <w:sz w:val="26"/>
          <w:szCs w:val="26"/>
        </w:rPr>
        <w:t>0,00 балл</w:t>
      </w:r>
      <w:r w:rsidR="00637309">
        <w:rPr>
          <w:rFonts w:ascii="Times New Roman" w:hAnsi="Times New Roman" w:cs="Times New Roman"/>
          <w:sz w:val="26"/>
          <w:szCs w:val="26"/>
        </w:rPr>
        <w:t>а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(при максимальном значении показателя – 100 баллов).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организации </w:t>
      </w:r>
      <w:r w:rsidR="002E5735">
        <w:rPr>
          <w:rFonts w:ascii="Times New Roman" w:hAnsi="Times New Roman" w:cs="Times New Roman"/>
          <w:sz w:val="26"/>
          <w:szCs w:val="26"/>
        </w:rPr>
        <w:t xml:space="preserve">не </w:t>
      </w:r>
      <w:r w:rsidRPr="00722AB8">
        <w:rPr>
          <w:rFonts w:ascii="Times New Roman" w:hAnsi="Times New Roman" w:cs="Times New Roman"/>
          <w:sz w:val="26"/>
          <w:szCs w:val="26"/>
        </w:rPr>
        <w:t>доступны следующие условия, позволяющие инвалидам получать услуги наравне с другими:</w:t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>- дублирование надписей, знаков и иной текстовой и графической информации знаками, выполненными рельефно-точечным шрифтом Брайля</w:t>
      </w:r>
      <w:r w:rsidRPr="00722AB8">
        <w:rPr>
          <w:rFonts w:ascii="Times New Roman" w:hAnsi="Times New Roman" w:cs="Times New Roman"/>
          <w:sz w:val="26"/>
          <w:szCs w:val="26"/>
        </w:rPr>
        <w:tab/>
      </w:r>
    </w:p>
    <w:p w:rsidR="003D64CD" w:rsidRPr="00722AB8" w:rsidRDefault="003D64CD" w:rsidP="003D64CD">
      <w:pPr>
        <w:tabs>
          <w:tab w:val="left" w:pos="589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2E5735" w:rsidRPr="002E5735">
        <w:rPr>
          <w:rFonts w:ascii="Times New Roman" w:hAnsi="Times New Roman" w:cs="Times New Roman"/>
          <w:sz w:val="26"/>
          <w:szCs w:val="26"/>
        </w:rPr>
        <w:t xml:space="preserve">возможность предоставления инвалидам по слуху (слуху и зрению) услуг 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 xml:space="preserve"> (</w:t>
      </w:r>
      <w:proofErr w:type="spellStart"/>
      <w:r w:rsidR="002E5735" w:rsidRPr="002E5735">
        <w:rPr>
          <w:rFonts w:ascii="Times New Roman" w:hAnsi="Times New Roman" w:cs="Times New Roman"/>
          <w:sz w:val="26"/>
          <w:szCs w:val="26"/>
        </w:rPr>
        <w:t>тифлосурдопереводчика</w:t>
      </w:r>
      <w:proofErr w:type="spellEnd"/>
      <w:r w:rsidR="002E5735" w:rsidRPr="002E5735">
        <w:rPr>
          <w:rFonts w:ascii="Times New Roman" w:hAnsi="Times New Roman" w:cs="Times New Roman"/>
          <w:sz w:val="26"/>
          <w:szCs w:val="26"/>
        </w:rPr>
        <w:t>)</w:t>
      </w:r>
      <w:r w:rsidRPr="00722AB8">
        <w:rPr>
          <w:rFonts w:ascii="Times New Roman" w:hAnsi="Times New Roman" w:cs="Times New Roman"/>
          <w:sz w:val="26"/>
          <w:szCs w:val="26"/>
        </w:rPr>
        <w:t>.</w:t>
      </w:r>
    </w:p>
    <w:p w:rsidR="002D3E8D" w:rsidRPr="00722AB8" w:rsidRDefault="003D64CD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3.3.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</w:t>
      </w:r>
      <w:r w:rsidR="002D3E8D" w:rsidRPr="00722AB8"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численность получателей услуг, удовлетворенных доступностью услуг для инвалидов, проведено социологическое исследование среди </w:t>
      </w:r>
      <w:r w:rsidR="00305EA3">
        <w:rPr>
          <w:rFonts w:ascii="Times New Roman" w:hAnsi="Times New Roman" w:cs="Times New Roman"/>
          <w:sz w:val="26"/>
          <w:szCs w:val="26"/>
        </w:rPr>
        <w:t>1</w:t>
      </w:r>
      <w:r w:rsidR="002E5735">
        <w:rPr>
          <w:rFonts w:ascii="Times New Roman" w:hAnsi="Times New Roman" w:cs="Times New Roman"/>
          <w:sz w:val="26"/>
          <w:szCs w:val="26"/>
        </w:rPr>
        <w:t>3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респондентов (лиц, старше 18 лет или их законных представителей, имеющих установленную группу инвалидности), из которых </w:t>
      </w:r>
      <w:r w:rsidR="002E5735">
        <w:rPr>
          <w:rFonts w:ascii="Times New Roman" w:hAnsi="Times New Roman" w:cs="Times New Roman"/>
          <w:sz w:val="26"/>
          <w:szCs w:val="26"/>
        </w:rPr>
        <w:t>11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доступностью предоставления услуг медицинской организацией для инвалидов,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84,62</w:t>
      </w:r>
      <w:r w:rsidR="002D3E8D"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E5735" w:rsidRDefault="002E5735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B3D33" w:rsidRDefault="002B3D33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D3E8D" w:rsidRDefault="00637309" w:rsidP="002D3E8D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D3E8D" w:rsidRPr="00722AB8">
        <w:rPr>
          <w:rFonts w:ascii="Times New Roman" w:hAnsi="Times New Roman" w:cs="Times New Roman"/>
          <w:sz w:val="26"/>
          <w:szCs w:val="26"/>
        </w:rPr>
        <w:t>по Критерию 3 «Доступность услуг для инвалидов»,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2E5735">
        <w:rPr>
          <w:rFonts w:ascii="Times New Roman" w:hAnsi="Times New Roman" w:cs="Times New Roman"/>
          <w:sz w:val="26"/>
          <w:szCs w:val="26"/>
        </w:rPr>
        <w:t>79,39</w:t>
      </w:r>
      <w:r w:rsidR="002D3E8D" w:rsidRPr="00722AB8">
        <w:rPr>
          <w:rFonts w:ascii="Times New Roman" w:hAnsi="Times New Roman" w:cs="Times New Roman"/>
          <w:sz w:val="26"/>
          <w:szCs w:val="26"/>
        </w:rPr>
        <w:t xml:space="preserve"> балла (Диагр.</w:t>
      </w:r>
      <w:r w:rsidR="00862CF7" w:rsidRPr="00722AB8">
        <w:rPr>
          <w:rFonts w:ascii="Times New Roman" w:hAnsi="Times New Roman" w:cs="Times New Roman"/>
          <w:sz w:val="26"/>
          <w:szCs w:val="26"/>
        </w:rPr>
        <w:t>4</w:t>
      </w:r>
      <w:r w:rsidR="002D3E8D" w:rsidRPr="00722AB8">
        <w:rPr>
          <w:rFonts w:ascii="Times New Roman" w:hAnsi="Times New Roman" w:cs="Times New Roman"/>
          <w:sz w:val="26"/>
          <w:szCs w:val="26"/>
        </w:rPr>
        <w:t>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2E5735" w:rsidRPr="002E5735" w:rsidTr="002E5735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79,39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3.1. Оборудование территории, прилегающей к медицинской организации, и ее помещений с учетом доступности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100,00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30,00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3.2.Обеспечение в медицинской организации условий доступности, позволяющих инвалидам получать услуги наравне с другими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60,00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24,00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3.3. Доля получателей услуг, удовлетворенных доступностью услуг для инвалидов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84,62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25,39</w:t>
            </w:r>
          </w:p>
        </w:tc>
      </w:tr>
    </w:tbl>
    <w:p w:rsidR="00B44F0B" w:rsidRDefault="00B44F0B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962FE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3 приведено в диаграмме 4.</w:t>
      </w:r>
    </w:p>
    <w:p w:rsidR="00637309" w:rsidRPr="00722AB8" w:rsidRDefault="00637309" w:rsidP="00637309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2E5735" w:rsidP="007962FE">
      <w:pPr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0224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5742</wp:posOffset>
            </wp:positionV>
            <wp:extent cx="6120765" cy="3530600"/>
            <wp:effectExtent l="0" t="0" r="13335" b="12700"/>
            <wp:wrapNone/>
            <wp:docPr id="13" name="Диаграмма 1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7962FE" w:rsidRPr="00722AB8" w:rsidRDefault="007962FE" w:rsidP="007962FE">
      <w:pPr>
        <w:rPr>
          <w:rFonts w:ascii="Times New Roman" w:hAnsi="Times New Roman" w:cs="Times New Roman"/>
          <w:sz w:val="26"/>
          <w:szCs w:val="26"/>
        </w:rPr>
      </w:pPr>
    </w:p>
    <w:p w:rsidR="00BA5B18" w:rsidRDefault="00BA5B18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962FE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Диагр.4</w:t>
      </w:r>
    </w:p>
    <w:p w:rsidR="0078288F" w:rsidRPr="00722AB8" w:rsidRDefault="007962FE" w:rsidP="007962FE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  <w:u w:val="single"/>
        </w:rPr>
        <w:sectPr w:rsidR="0078288F" w:rsidRPr="00722AB8" w:rsidSect="00B94C91">
          <w:headerReference w:type="default" r:id="rId16"/>
          <w:pgSz w:w="11906" w:h="16838"/>
          <w:pgMar w:top="1135" w:right="566" w:bottom="1134" w:left="1701" w:header="708" w:footer="708" w:gutter="0"/>
          <w:cols w:space="708"/>
          <w:titlePg/>
          <w:docGrid w:linePitch="360"/>
        </w:sectPr>
      </w:pPr>
      <w:r w:rsidRPr="00722AB8">
        <w:rPr>
          <w:rFonts w:ascii="Times New Roman" w:hAnsi="Times New Roman" w:cs="Times New Roman"/>
          <w:sz w:val="26"/>
          <w:szCs w:val="26"/>
          <w:u w:val="single"/>
        </w:rPr>
        <w:t>Детализация общего балла медицинской организации по Критерию 3 приведена в Приложении 3 к отчету.</w:t>
      </w:r>
    </w:p>
    <w:p w:rsidR="00766C54" w:rsidRDefault="00766C54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  <w:sectPr w:rsidR="00766C54" w:rsidSect="009E7CA7">
          <w:headerReference w:type="default" r:id="rId17"/>
          <w:type w:val="continuous"/>
          <w:pgSz w:w="11906" w:h="16838"/>
          <w:pgMar w:top="1135" w:right="566" w:bottom="993" w:left="1701" w:header="708" w:footer="708" w:gutter="0"/>
          <w:cols w:space="708"/>
          <w:titlePg/>
          <w:docGrid w:linePitch="360"/>
        </w:sectPr>
      </w:pPr>
    </w:p>
    <w:p w:rsidR="0078288F" w:rsidRPr="00722AB8" w:rsidRDefault="0078288F" w:rsidP="0078288F">
      <w:pPr>
        <w:ind w:firstLine="709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4. «Доброжелательность, вежливость работников медицинской организации»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4.1. 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2E5735">
        <w:rPr>
          <w:rFonts w:ascii="Times New Roman" w:hAnsi="Times New Roman" w:cs="Times New Roman"/>
          <w:sz w:val="26"/>
          <w:szCs w:val="26"/>
        </w:rPr>
        <w:t>69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удовлетворены доброжелательностью, вежливостью работников медицинской организации,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 (работников регистратуры, справочной, приемного отделения, кабинета неотложной помощи, сопровождающих работников) при непосредственном обращении в медицинскую организацию, 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84,15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78288F" w:rsidRPr="00722AB8" w:rsidRDefault="0078288F" w:rsidP="0078288F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В отношении удовлетворенности пациентов 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доброжелательностью, вежливостью работников медицинской организации, обеспечивающих </w:t>
      </w:r>
      <w:r w:rsidR="004A4937" w:rsidRPr="00722AB8">
        <w:rPr>
          <w:rFonts w:ascii="Times New Roman" w:hAnsi="Times New Roman" w:cs="Times New Roman"/>
          <w:sz w:val="26"/>
          <w:szCs w:val="26"/>
          <w:u w:val="single"/>
        </w:rPr>
        <w:t>первичный контакт и информирование</w:t>
      </w:r>
      <w:r w:rsidR="004A4937" w:rsidRPr="00722AB8">
        <w:rPr>
          <w:rFonts w:ascii="Times New Roman" w:hAnsi="Times New Roman" w:cs="Times New Roman"/>
          <w:sz w:val="26"/>
          <w:szCs w:val="26"/>
        </w:rPr>
        <w:t xml:space="preserve"> получателя услуги</w:t>
      </w:r>
      <w:r w:rsidRPr="00722AB8">
        <w:rPr>
          <w:rFonts w:ascii="Times New Roman" w:hAnsi="Times New Roman" w:cs="Times New Roman"/>
          <w:sz w:val="26"/>
          <w:szCs w:val="26"/>
        </w:rPr>
        <w:t xml:space="preserve">, получено </w:t>
      </w:r>
      <w:r w:rsidR="00305EA3">
        <w:rPr>
          <w:rFonts w:ascii="Times New Roman" w:hAnsi="Times New Roman" w:cs="Times New Roman"/>
          <w:sz w:val="26"/>
          <w:szCs w:val="26"/>
        </w:rPr>
        <w:t>12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</w:t>
      </w:r>
      <w:r w:rsidR="004A4937" w:rsidRPr="00722AB8">
        <w:rPr>
          <w:rFonts w:ascii="Times New Roman" w:hAnsi="Times New Roman" w:cs="Times New Roman"/>
          <w:sz w:val="26"/>
          <w:szCs w:val="26"/>
        </w:rPr>
        <w:t>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(из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305EA3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305EA3">
        <w:rPr>
          <w:rFonts w:ascii="Times New Roman" w:hAnsi="Times New Roman" w:cs="Times New Roman"/>
          <w:sz w:val="26"/>
          <w:szCs w:val="26"/>
        </w:rPr>
        <w:t>р</w:t>
      </w:r>
      <w:r w:rsidR="00305EA3" w:rsidRPr="00305EA3">
        <w:rPr>
          <w:rFonts w:ascii="Times New Roman" w:hAnsi="Times New Roman" w:cs="Times New Roman"/>
          <w:sz w:val="26"/>
          <w:szCs w:val="26"/>
        </w:rPr>
        <w:t>аботники организации не уточняют как они могут обращаться к пациенту (не узнают его имя)</w:t>
      </w:r>
      <w:r w:rsidR="00305EA3">
        <w:rPr>
          <w:rFonts w:ascii="Times New Roman" w:hAnsi="Times New Roman" w:cs="Times New Roman"/>
          <w:sz w:val="26"/>
          <w:szCs w:val="26"/>
        </w:rPr>
        <w:t>;</w:t>
      </w:r>
    </w:p>
    <w:p w:rsidR="004A4937" w:rsidRPr="00722AB8" w:rsidRDefault="00305EA3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305EA3">
        <w:rPr>
          <w:rFonts w:ascii="Times New Roman" w:hAnsi="Times New Roman" w:cs="Times New Roman"/>
          <w:sz w:val="26"/>
          <w:szCs w:val="26"/>
        </w:rPr>
        <w:t>аботники организации дают неоднозначные (не исчерпывающие) ответы на вопросы пациентов</w:t>
      </w:r>
      <w:r w:rsidR="004A4937" w:rsidRPr="00722AB8">
        <w:rPr>
          <w:rFonts w:ascii="Times New Roman" w:hAnsi="Times New Roman" w:cs="Times New Roman"/>
          <w:sz w:val="26"/>
          <w:szCs w:val="26"/>
        </w:rPr>
        <w:t>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4.2.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удовлетворенных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2E5735">
        <w:rPr>
          <w:rFonts w:ascii="Times New Roman" w:hAnsi="Times New Roman" w:cs="Times New Roman"/>
          <w:sz w:val="26"/>
          <w:szCs w:val="26"/>
        </w:rPr>
        <w:t>68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2E5735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услуг удовлетворен</w:t>
      </w:r>
      <w:r w:rsidR="002E5735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что составляет </w:t>
      </w:r>
      <w:r w:rsidR="002E5735">
        <w:rPr>
          <w:rFonts w:ascii="Times New Roman" w:hAnsi="Times New Roman" w:cs="Times New Roman"/>
          <w:sz w:val="26"/>
          <w:szCs w:val="26"/>
        </w:rPr>
        <w:t>82,93</w:t>
      </w:r>
      <w:r w:rsidRPr="00722AB8">
        <w:rPr>
          <w:rFonts w:ascii="Times New Roman" w:hAnsi="Times New Roman" w:cs="Times New Roman"/>
          <w:sz w:val="26"/>
          <w:szCs w:val="26"/>
        </w:rPr>
        <w:t>% от числа опрошенных.</w:t>
      </w:r>
    </w:p>
    <w:p w:rsidR="004A4937" w:rsidRPr="00722AB8" w:rsidRDefault="004A4937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 В отношении удовлетворенности пациентов доброжелательностью, вежливостью медицинских работников, обеспечивающих </w:t>
      </w:r>
      <w:r w:rsidRPr="00722AB8">
        <w:rPr>
          <w:rFonts w:ascii="Times New Roman" w:hAnsi="Times New Roman" w:cs="Times New Roman"/>
          <w:sz w:val="26"/>
          <w:szCs w:val="26"/>
          <w:u w:val="single"/>
        </w:rPr>
        <w:t xml:space="preserve">непосредственное оказание медицинских услуг,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получено </w:t>
      </w:r>
      <w:r w:rsidR="00305EA3">
        <w:rPr>
          <w:rFonts w:ascii="Times New Roman" w:hAnsi="Times New Roman" w:cs="Times New Roman"/>
          <w:sz w:val="26"/>
          <w:szCs w:val="26"/>
        </w:rPr>
        <w:t>1</w:t>
      </w:r>
      <w:r w:rsidR="002E5735">
        <w:rPr>
          <w:rFonts w:ascii="Times New Roman" w:hAnsi="Times New Roman" w:cs="Times New Roman"/>
          <w:sz w:val="26"/>
          <w:szCs w:val="26"/>
        </w:rPr>
        <w:t>4</w:t>
      </w:r>
      <w:r w:rsidRPr="00722AB8">
        <w:rPr>
          <w:rFonts w:ascii="Times New Roman" w:hAnsi="Times New Roman" w:cs="Times New Roman"/>
          <w:sz w:val="26"/>
          <w:szCs w:val="26"/>
        </w:rPr>
        <w:t xml:space="preserve"> неудовлетворительных ответов (из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опрошенных респондентов). Среди типовых причин неудовлетворенности респонденты назвали следующие:</w:t>
      </w:r>
    </w:p>
    <w:p w:rsidR="00305EA3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t xml:space="preserve">- </w:t>
      </w:r>
      <w:r w:rsidR="009E7CA7">
        <w:rPr>
          <w:rFonts w:ascii="Times New Roman" w:hAnsi="Times New Roman" w:cs="Times New Roman"/>
          <w:sz w:val="26"/>
          <w:szCs w:val="26"/>
        </w:rPr>
        <w:t xml:space="preserve">работники </w:t>
      </w:r>
      <w:r w:rsidRPr="00722AB8">
        <w:rPr>
          <w:rFonts w:ascii="Times New Roman" w:hAnsi="Times New Roman" w:cs="Times New Roman"/>
          <w:sz w:val="26"/>
          <w:szCs w:val="26"/>
        </w:rPr>
        <w:t>дают неоднозначные (не исчерпывающие) ответы на вопросы пациентов</w:t>
      </w:r>
      <w:r w:rsidR="00305EA3">
        <w:rPr>
          <w:rFonts w:ascii="Times New Roman" w:hAnsi="Times New Roman" w:cs="Times New Roman"/>
          <w:sz w:val="26"/>
          <w:szCs w:val="26"/>
        </w:rPr>
        <w:t>;</w:t>
      </w:r>
    </w:p>
    <w:p w:rsidR="00E76965" w:rsidRPr="00722AB8" w:rsidRDefault="00305EA3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- р</w:t>
      </w:r>
      <w:r w:rsidRPr="00305EA3">
        <w:rPr>
          <w:rFonts w:ascii="Times New Roman" w:hAnsi="Times New Roman" w:cs="Times New Roman"/>
          <w:sz w:val="26"/>
          <w:szCs w:val="26"/>
        </w:rPr>
        <w:t>аботники организации дают пояснения пациентам в резкой форме</w:t>
      </w:r>
      <w:r w:rsidR="00E76965" w:rsidRPr="00722AB8">
        <w:rPr>
          <w:rFonts w:ascii="Times New Roman" w:hAnsi="Times New Roman" w:cs="Times New Roman"/>
          <w:sz w:val="26"/>
          <w:szCs w:val="26"/>
        </w:rPr>
        <w:t>.</w:t>
      </w:r>
    </w:p>
    <w:p w:rsidR="00BA5B18" w:rsidRDefault="00E76965" w:rsidP="00E76965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4.3. </w:t>
      </w:r>
      <w:r w:rsidR="00B50A52"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услуг, удовлетворенных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 при использовании дистанционных форм взаимодействия (телефон, кол-центр, электронные сервисы (подача электронного обращения/часто задаваемые вопросы))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4236D2">
        <w:rPr>
          <w:rFonts w:ascii="Times New Roman" w:hAnsi="Times New Roman" w:cs="Times New Roman"/>
          <w:sz w:val="26"/>
          <w:szCs w:val="26"/>
        </w:rPr>
        <w:t>44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использовал</w:t>
      </w:r>
      <w:r w:rsidR="004236D2">
        <w:rPr>
          <w:rFonts w:ascii="Times New Roman" w:hAnsi="Times New Roman" w:cs="Times New Roman"/>
          <w:sz w:val="26"/>
          <w:szCs w:val="26"/>
        </w:rPr>
        <w:t>и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что составляет </w:t>
      </w:r>
      <w:r w:rsidR="004236D2">
        <w:rPr>
          <w:rFonts w:ascii="Times New Roman" w:hAnsi="Times New Roman" w:cs="Times New Roman"/>
          <w:sz w:val="26"/>
          <w:szCs w:val="26"/>
        </w:rPr>
        <w:t>53,66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% от общего числа респондентов. Из </w:t>
      </w:r>
      <w:r w:rsidR="004236D2">
        <w:rPr>
          <w:rFonts w:ascii="Times New Roman" w:hAnsi="Times New Roman" w:cs="Times New Roman"/>
          <w:sz w:val="26"/>
          <w:szCs w:val="26"/>
        </w:rPr>
        <w:t>44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респондент</w:t>
      </w:r>
      <w:r w:rsidR="00305EA3">
        <w:rPr>
          <w:rFonts w:ascii="Times New Roman" w:hAnsi="Times New Roman" w:cs="Times New Roman"/>
          <w:sz w:val="26"/>
          <w:szCs w:val="26"/>
        </w:rPr>
        <w:t>ов</w:t>
      </w:r>
      <w:r w:rsidR="00B50A52" w:rsidRPr="00722AB8">
        <w:rPr>
          <w:rFonts w:ascii="Times New Roman" w:hAnsi="Times New Roman" w:cs="Times New Roman"/>
          <w:sz w:val="26"/>
          <w:szCs w:val="26"/>
        </w:rPr>
        <w:t>, использовавш</w:t>
      </w:r>
      <w:r w:rsidR="00305EA3">
        <w:rPr>
          <w:rFonts w:ascii="Times New Roman" w:hAnsi="Times New Roman" w:cs="Times New Roman"/>
          <w:sz w:val="26"/>
          <w:szCs w:val="26"/>
        </w:rPr>
        <w:t>их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дистанционные формы взаимодействия с медицинской организацией, </w:t>
      </w:r>
      <w:r w:rsidR="004236D2">
        <w:rPr>
          <w:rFonts w:ascii="Times New Roman" w:hAnsi="Times New Roman" w:cs="Times New Roman"/>
          <w:sz w:val="26"/>
          <w:szCs w:val="26"/>
        </w:rPr>
        <w:t>32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– удовлетворен</w:t>
      </w:r>
      <w:r w:rsidR="00BA5B18">
        <w:rPr>
          <w:rFonts w:ascii="Times New Roman" w:hAnsi="Times New Roman" w:cs="Times New Roman"/>
          <w:sz w:val="26"/>
          <w:szCs w:val="26"/>
        </w:rPr>
        <w:t>ы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 доброжелательностью, вежливостью</w:t>
      </w:r>
      <w:r w:rsidR="00B50A52" w:rsidRPr="00722AB8">
        <w:rPr>
          <w:rFonts w:ascii="Calibri" w:eastAsia="Calibri" w:hAnsi="Calibri" w:cs="Calibri"/>
          <w:lang w:eastAsia="ru-RU"/>
        </w:rPr>
        <w:t xml:space="preserve"> </w:t>
      </w:r>
      <w:r w:rsidR="00B50A52" w:rsidRPr="00722AB8">
        <w:rPr>
          <w:rFonts w:ascii="Times New Roman" w:hAnsi="Times New Roman" w:cs="Times New Roman"/>
          <w:sz w:val="26"/>
          <w:szCs w:val="26"/>
        </w:rPr>
        <w:t xml:space="preserve">работников медицинской организации, что составляет </w:t>
      </w:r>
      <w:r w:rsidR="004236D2">
        <w:rPr>
          <w:rFonts w:ascii="Times New Roman" w:hAnsi="Times New Roman" w:cs="Times New Roman"/>
          <w:sz w:val="26"/>
          <w:szCs w:val="26"/>
        </w:rPr>
        <w:t>39,02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% от </w:t>
      </w:r>
      <w:r w:rsidR="009E7CA7">
        <w:rPr>
          <w:rFonts w:ascii="Times New Roman" w:hAnsi="Times New Roman" w:cs="Times New Roman"/>
          <w:sz w:val="26"/>
          <w:szCs w:val="26"/>
        </w:rPr>
        <w:t xml:space="preserve">общего </w:t>
      </w:r>
      <w:r w:rsidR="003A6D17" w:rsidRPr="00722AB8">
        <w:rPr>
          <w:rFonts w:ascii="Times New Roman" w:hAnsi="Times New Roman" w:cs="Times New Roman"/>
          <w:sz w:val="26"/>
          <w:szCs w:val="26"/>
        </w:rPr>
        <w:t>числа респондентов</w:t>
      </w:r>
      <w:r w:rsidR="009E7CA7">
        <w:rPr>
          <w:rFonts w:ascii="Times New Roman" w:hAnsi="Times New Roman" w:cs="Times New Roman"/>
          <w:sz w:val="26"/>
          <w:szCs w:val="26"/>
        </w:rPr>
        <w:t>.</w:t>
      </w:r>
      <w:r w:rsidR="003A6D17" w:rsidRPr="00722AB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E76965" w:rsidRPr="00722AB8" w:rsidRDefault="009E7CA7" w:rsidP="009E7CA7">
      <w:pPr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lastRenderedPageBreak/>
        <w:t>Интегральное значение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по Критерию 4 «Доброжелательность, вежливость работников медицинской организации», составил</w:t>
      </w:r>
      <w:r w:rsidR="00766C54">
        <w:rPr>
          <w:rFonts w:ascii="Times New Roman" w:hAnsi="Times New Roman" w:cs="Times New Roman"/>
          <w:sz w:val="26"/>
          <w:szCs w:val="26"/>
        </w:rPr>
        <w:t>о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236D2">
        <w:rPr>
          <w:rFonts w:ascii="Times New Roman" w:hAnsi="Times New Roman" w:cs="Times New Roman"/>
          <w:sz w:val="26"/>
          <w:szCs w:val="26"/>
        </w:rPr>
        <w:t>74,64</w:t>
      </w:r>
      <w:r w:rsidR="00637309" w:rsidRPr="00722AB8">
        <w:rPr>
          <w:rFonts w:ascii="Times New Roman" w:hAnsi="Times New Roman" w:cs="Times New Roman"/>
          <w:sz w:val="26"/>
          <w:szCs w:val="26"/>
        </w:rPr>
        <w:t xml:space="preserve"> балла (Диагр.5).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2E5735" w:rsidRPr="002E5735" w:rsidTr="002E5735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74,64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84,15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33,66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82,93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0,40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33,17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39,02</w:t>
            </w:r>
          </w:p>
        </w:tc>
      </w:tr>
      <w:tr w:rsidR="002E5735" w:rsidRPr="002E5735" w:rsidTr="002E5735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2E5735" w:rsidRPr="002E5735" w:rsidTr="002E5735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2E5735" w:rsidRPr="002E5735" w:rsidRDefault="002E5735" w:rsidP="002E573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2E5735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7,80</w:t>
            </w:r>
          </w:p>
        </w:tc>
      </w:tr>
    </w:tbl>
    <w:p w:rsidR="009E7CA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3A6D17" w:rsidRDefault="009E7CA7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4 приведено в диаграмме 5.</w:t>
      </w:r>
    </w:p>
    <w:p w:rsidR="009E7CA7" w:rsidRPr="00722AB8" w:rsidRDefault="00AF76E3" w:rsidP="003A6D1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696128" behindDoc="1" locked="0" layoutInCell="1" allowOverlap="1">
            <wp:simplePos x="0" y="0"/>
            <wp:positionH relativeFrom="column">
              <wp:posOffset>24986</wp:posOffset>
            </wp:positionH>
            <wp:positionV relativeFrom="paragraph">
              <wp:posOffset>61706</wp:posOffset>
            </wp:positionV>
            <wp:extent cx="6120765" cy="3530600"/>
            <wp:effectExtent l="0" t="0" r="13335" b="12700"/>
            <wp:wrapNone/>
            <wp:docPr id="4" name="Диаграмма 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76965" w:rsidRPr="00722AB8" w:rsidRDefault="00E76965" w:rsidP="004A4937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b/>
          <w:sz w:val="26"/>
          <w:szCs w:val="26"/>
        </w:rPr>
      </w:pPr>
    </w:p>
    <w:p w:rsidR="007962FE" w:rsidRPr="00722AB8" w:rsidRDefault="007962FE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8288F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rPr>
          <w:rFonts w:ascii="Times New Roman" w:hAnsi="Times New Roman" w:cs="Times New Roman"/>
          <w:sz w:val="26"/>
          <w:szCs w:val="26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9E7CA7" w:rsidRDefault="009E7CA7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3330A" w:rsidRPr="00722AB8" w:rsidRDefault="0073330A" w:rsidP="0073330A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Диагр.5</w:t>
      </w:r>
    </w:p>
    <w:p w:rsidR="009E7CA7" w:rsidRDefault="009E7CA7">
      <w:pPr>
        <w:rPr>
          <w:rFonts w:ascii="Times New Roman" w:hAnsi="Times New Roman" w:cs="Times New Roman"/>
          <w:b/>
          <w:sz w:val="26"/>
          <w:szCs w:val="26"/>
        </w:rPr>
      </w:pPr>
      <w:r>
        <w:rPr>
          <w:rFonts w:ascii="Times New Roman" w:hAnsi="Times New Roman" w:cs="Times New Roman"/>
          <w:b/>
          <w:sz w:val="26"/>
          <w:szCs w:val="26"/>
        </w:rPr>
        <w:br w:type="page"/>
      </w:r>
    </w:p>
    <w:p w:rsidR="004A4937" w:rsidRPr="00722AB8" w:rsidRDefault="009F3911" w:rsidP="00766C54">
      <w:pPr>
        <w:spacing w:after="0"/>
        <w:ind w:firstLine="708"/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lastRenderedPageBreak/>
        <w:t>Критерий 5. «Удовлетворенность условиями оказания услуг»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5.1.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готовых рекомендовать медицинскую организацию для оказания медицинской помощи,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4236D2">
        <w:rPr>
          <w:rFonts w:ascii="Times New Roman" w:hAnsi="Times New Roman" w:cs="Times New Roman"/>
          <w:sz w:val="26"/>
          <w:szCs w:val="26"/>
        </w:rPr>
        <w:t>77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 готовы рекомендовать медицинскую организацию для оказания медицинской помощи, что составляет </w:t>
      </w:r>
      <w:r w:rsidR="004236D2">
        <w:rPr>
          <w:rFonts w:ascii="Times New Roman" w:hAnsi="Times New Roman" w:cs="Times New Roman"/>
          <w:sz w:val="26"/>
          <w:szCs w:val="26"/>
        </w:rPr>
        <w:t>93,09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F3911" w:rsidRPr="00722AB8" w:rsidRDefault="009F3911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5.2. </w:t>
      </w:r>
      <w:r w:rsidRPr="00722AB8">
        <w:rPr>
          <w:rFonts w:ascii="Times New Roman" w:hAnsi="Times New Roman" w:cs="Times New Roman"/>
          <w:sz w:val="26"/>
          <w:szCs w:val="26"/>
        </w:rPr>
        <w:t>По показателям, характеризующим численность получателей услуг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удовлетворенных навигацией внутри медицинской организации,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4236D2">
        <w:rPr>
          <w:rFonts w:ascii="Times New Roman" w:hAnsi="Times New Roman" w:cs="Times New Roman"/>
          <w:sz w:val="26"/>
          <w:szCs w:val="26"/>
        </w:rPr>
        <w:t>76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 получателей услуг</w:t>
      </w:r>
      <w:r w:rsidR="00934C8F">
        <w:rPr>
          <w:rFonts w:ascii="Times New Roman" w:hAnsi="Times New Roman" w:cs="Times New Roman"/>
          <w:sz w:val="26"/>
          <w:szCs w:val="26"/>
        </w:rPr>
        <w:t xml:space="preserve"> дали положительные ответы</w:t>
      </w:r>
      <w:r w:rsidR="00977E26"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4236D2">
        <w:rPr>
          <w:rFonts w:ascii="Times New Roman" w:hAnsi="Times New Roman" w:cs="Times New Roman"/>
          <w:sz w:val="26"/>
          <w:szCs w:val="26"/>
        </w:rPr>
        <w:t>92,68</w:t>
      </w:r>
      <w:r w:rsidR="00977E26"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977E26" w:rsidRDefault="00977E26" w:rsidP="00977E26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 xml:space="preserve">5.3. </w:t>
      </w:r>
      <w:r w:rsidRPr="00722AB8">
        <w:rPr>
          <w:rFonts w:ascii="Times New Roman" w:hAnsi="Times New Roman" w:cs="Times New Roman"/>
          <w:sz w:val="26"/>
          <w:szCs w:val="26"/>
        </w:rPr>
        <w:t xml:space="preserve">По показателям, характеризующим численность получателей услуг, в целом удовлетворенных условиями оказания услуг в медицинской организации, проведено социологическое исследование среди </w:t>
      </w:r>
      <w:r w:rsidR="00AF76E3">
        <w:rPr>
          <w:rFonts w:ascii="Times New Roman" w:hAnsi="Times New Roman" w:cs="Times New Roman"/>
          <w:sz w:val="26"/>
          <w:szCs w:val="26"/>
        </w:rPr>
        <w:t>82</w:t>
      </w:r>
      <w:r w:rsidRPr="00722AB8">
        <w:rPr>
          <w:rFonts w:ascii="Times New Roman" w:hAnsi="Times New Roman" w:cs="Times New Roman"/>
          <w:sz w:val="26"/>
          <w:szCs w:val="26"/>
        </w:rPr>
        <w:t xml:space="preserve"> респондентов, из которых </w:t>
      </w:r>
      <w:r w:rsidR="004236D2">
        <w:rPr>
          <w:rFonts w:ascii="Times New Roman" w:hAnsi="Times New Roman" w:cs="Times New Roman"/>
          <w:sz w:val="26"/>
          <w:szCs w:val="26"/>
        </w:rPr>
        <w:t>78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получател</w:t>
      </w:r>
      <w:r w:rsidR="00934C8F">
        <w:rPr>
          <w:rFonts w:ascii="Times New Roman" w:hAnsi="Times New Roman" w:cs="Times New Roman"/>
          <w:sz w:val="26"/>
          <w:szCs w:val="26"/>
        </w:rPr>
        <w:t>ей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медицинских услуг в целом удовлетворен</w:t>
      </w:r>
      <w:r w:rsidR="00325C48">
        <w:rPr>
          <w:rFonts w:ascii="Times New Roman" w:hAnsi="Times New Roman" w:cs="Times New Roman"/>
          <w:sz w:val="26"/>
          <w:szCs w:val="26"/>
        </w:rPr>
        <w:t>ы</w:t>
      </w:r>
      <w:r w:rsidRPr="00722AB8">
        <w:rPr>
          <w:rFonts w:ascii="Times New Roman" w:hAnsi="Times New Roman" w:cs="Times New Roman"/>
          <w:sz w:val="26"/>
          <w:szCs w:val="26"/>
        </w:rPr>
        <w:t xml:space="preserve"> условиями оказания услуг </w:t>
      </w:r>
      <w:proofErr w:type="spellStart"/>
      <w:r w:rsidRPr="00722AB8">
        <w:rPr>
          <w:rFonts w:ascii="Times New Roman" w:hAnsi="Times New Roman" w:cs="Times New Roman"/>
          <w:sz w:val="26"/>
          <w:szCs w:val="26"/>
        </w:rPr>
        <w:t>медорганизацией</w:t>
      </w:r>
      <w:proofErr w:type="spellEnd"/>
      <w:r w:rsidRPr="00722AB8">
        <w:rPr>
          <w:rFonts w:ascii="Times New Roman" w:hAnsi="Times New Roman" w:cs="Times New Roman"/>
          <w:sz w:val="26"/>
          <w:szCs w:val="26"/>
        </w:rPr>
        <w:t xml:space="preserve">, что составляет </w:t>
      </w:r>
      <w:r w:rsidR="004236D2">
        <w:rPr>
          <w:rFonts w:ascii="Times New Roman" w:hAnsi="Times New Roman" w:cs="Times New Roman"/>
          <w:sz w:val="26"/>
          <w:szCs w:val="26"/>
        </w:rPr>
        <w:t>95,12</w:t>
      </w:r>
      <w:r w:rsidRPr="00722AB8">
        <w:rPr>
          <w:rFonts w:ascii="Times New Roman" w:hAnsi="Times New Roman" w:cs="Times New Roman"/>
          <w:sz w:val="26"/>
          <w:szCs w:val="26"/>
        </w:rPr>
        <w:t>% респондентов.</w:t>
      </w:r>
    </w:p>
    <w:p w:rsidR="00766C54" w:rsidRPr="00722AB8" w:rsidRDefault="00766C54" w:rsidP="00766C54">
      <w:pPr>
        <w:spacing w:after="0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Интегральное значение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Критерию 5 «Удовлетворенность условиями оказания услуг», составил</w:t>
      </w:r>
      <w:r>
        <w:rPr>
          <w:rFonts w:ascii="Times New Roman" w:hAnsi="Times New Roman" w:cs="Times New Roman"/>
          <w:sz w:val="26"/>
          <w:szCs w:val="26"/>
        </w:rPr>
        <w:t>о</w:t>
      </w:r>
      <w:r w:rsidRPr="00722AB8">
        <w:rPr>
          <w:rFonts w:ascii="Times New Roman" w:hAnsi="Times New Roman" w:cs="Times New Roman"/>
          <w:sz w:val="26"/>
          <w:szCs w:val="26"/>
        </w:rPr>
        <w:t xml:space="preserve"> </w:t>
      </w:r>
      <w:r w:rsidR="004236D2">
        <w:rPr>
          <w:rFonts w:ascii="Times New Roman" w:hAnsi="Times New Roman" w:cs="Times New Roman"/>
          <w:sz w:val="26"/>
          <w:szCs w:val="26"/>
        </w:rPr>
        <w:t>94,27</w:t>
      </w:r>
      <w:r w:rsidRPr="00722AB8">
        <w:rPr>
          <w:rFonts w:ascii="Times New Roman" w:hAnsi="Times New Roman" w:cs="Times New Roman"/>
          <w:sz w:val="26"/>
          <w:szCs w:val="26"/>
        </w:rPr>
        <w:t xml:space="preserve"> балла (Диагр.6).</w:t>
      </w:r>
    </w:p>
    <w:tbl>
      <w:tblPr>
        <w:tblW w:w="9747" w:type="dxa"/>
        <w:tblLook w:val="04A0" w:firstRow="1" w:lastRow="0" w:firstColumn="1" w:lastColumn="0" w:noHBand="0" w:noVBand="1"/>
      </w:tblPr>
      <w:tblGrid>
        <w:gridCol w:w="5807"/>
        <w:gridCol w:w="2980"/>
        <w:gridCol w:w="960"/>
      </w:tblGrid>
      <w:tr w:rsidR="004236D2" w:rsidRPr="004236D2" w:rsidTr="004236D2">
        <w:trPr>
          <w:trHeight w:val="255"/>
        </w:trPr>
        <w:tc>
          <w:tcPr>
            <w:tcW w:w="878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00B050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Интегральное значение по критерию, с учетом коэффициентов значимости показателей</w:t>
            </w:r>
          </w:p>
        </w:tc>
        <w:tc>
          <w:tcPr>
            <w:tcW w:w="96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00B050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94,27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5.1. Доля получателей услуг, которые готовы рекомендовать медицинскую организацию для оказания медицинской помощи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93,90</w:t>
            </w:r>
          </w:p>
        </w:tc>
      </w:tr>
      <w:tr w:rsidR="004236D2" w:rsidRPr="004236D2" w:rsidTr="004236D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0,30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28,17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5.2.Доля получателей услуг, удовлетворенных навигацией внутри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92,68</w:t>
            </w:r>
          </w:p>
        </w:tc>
      </w:tr>
      <w:tr w:rsidR="004236D2" w:rsidRPr="004236D2" w:rsidTr="004236D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0,20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18,54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5.3. Доля получателей услуг, в целом удовлетворенных условиями оказания услуг в медицинской организации </w:t>
            </w: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 фактическое значение показателя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95,12</w:t>
            </w:r>
          </w:p>
        </w:tc>
      </w:tr>
      <w:tr w:rsidR="004236D2" w:rsidRPr="004236D2" w:rsidTr="004236D2">
        <w:trPr>
          <w:trHeight w:val="255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C5D9F1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 xml:space="preserve">Коэффициент значимости 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0,50</w:t>
            </w:r>
          </w:p>
        </w:tc>
      </w:tr>
      <w:tr w:rsidR="004236D2" w:rsidRPr="004236D2" w:rsidTr="004236D2">
        <w:trPr>
          <w:trHeight w:val="510"/>
        </w:trPr>
        <w:tc>
          <w:tcPr>
            <w:tcW w:w="5807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</w:p>
        </w:tc>
        <w:tc>
          <w:tcPr>
            <w:tcW w:w="298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vAlign w:val="center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Значение с учетом коэффициента значимости</w:t>
            </w:r>
          </w:p>
        </w:tc>
        <w:tc>
          <w:tcPr>
            <w:tcW w:w="96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00"/>
            <w:noWrap/>
            <w:vAlign w:val="bottom"/>
            <w:hideMark/>
          </w:tcPr>
          <w:p w:rsidR="004236D2" w:rsidRPr="004236D2" w:rsidRDefault="004236D2" w:rsidP="004236D2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4236D2">
              <w:rPr>
                <w:rFonts w:ascii="Times New Roman" w:eastAsia="Times New Roman" w:hAnsi="Times New Roman" w:cs="Times New Roman"/>
                <w:color w:val="000000"/>
                <w:sz w:val="20"/>
                <w:szCs w:val="20"/>
                <w:lang w:eastAsia="ru-RU"/>
              </w:rPr>
              <w:t>47,56</w:t>
            </w:r>
          </w:p>
        </w:tc>
      </w:tr>
    </w:tbl>
    <w:p w:rsidR="00766C54" w:rsidRDefault="00766C54" w:rsidP="00766C54">
      <w:pPr>
        <w:tabs>
          <w:tab w:val="left" w:pos="1134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Графическое отображение интегрального значения по Критерию 5 приведено в диаграмме 6.</w:t>
      </w:r>
    </w:p>
    <w:p w:rsidR="007C6BD7" w:rsidRPr="00722AB8" w:rsidRDefault="004236D2" w:rsidP="004236D2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>
        <w:rPr>
          <w:noProof/>
          <w:lang w:eastAsia="ru-RU"/>
        </w:rPr>
        <w:drawing>
          <wp:anchor distT="0" distB="0" distL="114300" distR="114300" simplePos="0" relativeHeight="25170124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116895</wp:posOffset>
            </wp:positionV>
            <wp:extent cx="6120765" cy="2512613"/>
            <wp:effectExtent l="0" t="0" r="13335" b="2540"/>
            <wp:wrapNone/>
            <wp:docPr id="14" name="Диаграмма 1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7C6BD7" w:rsidRPr="00722AB8" w:rsidRDefault="007C6BD7" w:rsidP="007C6BD7">
      <w:pPr>
        <w:rPr>
          <w:rFonts w:ascii="Times New Roman" w:hAnsi="Times New Roman" w:cs="Times New Roman"/>
          <w:sz w:val="26"/>
          <w:szCs w:val="26"/>
        </w:rPr>
      </w:pPr>
    </w:p>
    <w:p w:rsidR="000C7620" w:rsidRDefault="000C7620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0C7620" w:rsidRDefault="000C7620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236D2" w:rsidRDefault="004236D2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4236D2" w:rsidRDefault="004236D2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</w:p>
    <w:p w:rsidR="007C6BD7" w:rsidRPr="00722AB8" w:rsidRDefault="007C6BD7" w:rsidP="007C6BD7">
      <w:pPr>
        <w:tabs>
          <w:tab w:val="left" w:pos="1134"/>
        </w:tabs>
        <w:spacing w:after="0" w:line="240" w:lineRule="auto"/>
        <w:ind w:firstLine="709"/>
        <w:jc w:val="right"/>
        <w:rPr>
          <w:rFonts w:ascii="Times New Roman" w:hAnsi="Times New Roman" w:cs="Times New Roman"/>
          <w:sz w:val="20"/>
          <w:szCs w:val="20"/>
        </w:rPr>
      </w:pPr>
      <w:r w:rsidRPr="00722AB8">
        <w:rPr>
          <w:rFonts w:ascii="Times New Roman" w:hAnsi="Times New Roman" w:cs="Times New Roman"/>
          <w:sz w:val="20"/>
          <w:szCs w:val="20"/>
        </w:rPr>
        <w:t>Диагр.6</w:t>
      </w:r>
    </w:p>
    <w:p w:rsidR="000C7620" w:rsidRDefault="000C7620">
      <w:pPr>
        <w:rPr>
          <w:rFonts w:ascii="Times New Roman" w:hAnsi="Times New Roman" w:cs="Times New Roman"/>
          <w:b/>
          <w:sz w:val="26"/>
          <w:szCs w:val="26"/>
          <w:u w:val="single"/>
        </w:rPr>
      </w:pPr>
      <w:r>
        <w:rPr>
          <w:rFonts w:ascii="Times New Roman" w:hAnsi="Times New Roman" w:cs="Times New Roman"/>
          <w:b/>
          <w:sz w:val="26"/>
          <w:szCs w:val="26"/>
          <w:u w:val="single"/>
        </w:rPr>
        <w:br w:type="page"/>
      </w:r>
    </w:p>
    <w:p w:rsidR="00B32EAD" w:rsidRPr="00722AB8" w:rsidRDefault="00B32EAD" w:rsidP="00D5750F">
      <w:pPr>
        <w:spacing w:after="0" w:line="240" w:lineRule="auto"/>
        <w:ind w:firstLine="708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lastRenderedPageBreak/>
        <w:t>Рекомендации членов внешних экспертных комиссий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8"/>
          <w:szCs w:val="28"/>
          <w:u w:val="single"/>
        </w:rPr>
        <w:t xml:space="preserve">ГБУ </w:t>
      </w:r>
      <w:r w:rsidR="00AF76E3">
        <w:rPr>
          <w:rFonts w:ascii="Times New Roman" w:hAnsi="Times New Roman" w:cs="Times New Roman"/>
          <w:sz w:val="28"/>
          <w:szCs w:val="28"/>
          <w:u w:val="single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8"/>
          <w:szCs w:val="28"/>
          <w:u w:val="single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8"/>
          <w:szCs w:val="28"/>
          <w:u w:val="single"/>
        </w:rPr>
        <w:t>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</w:t>
      </w:r>
      <w:r w:rsidR="00406128" w:rsidRPr="00722AB8">
        <w:rPr>
          <w:rFonts w:ascii="Times New Roman" w:hAnsi="Times New Roman" w:cs="Times New Roman"/>
          <w:sz w:val="26"/>
          <w:szCs w:val="26"/>
        </w:rPr>
        <w:t>:</w:t>
      </w:r>
    </w:p>
    <w:p w:rsid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на официальном сайте организации разместить следующую информацию: 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AE33EC">
        <w:rPr>
          <w:rFonts w:ascii="Times New Roman" w:hAnsi="Times New Roman" w:cs="Times New Roman"/>
          <w:sz w:val="26"/>
          <w:szCs w:val="26"/>
        </w:rPr>
        <w:t>контактные телефоны, номера телефонов справочных служб,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AE33EC">
        <w:rPr>
          <w:rFonts w:ascii="Times New Roman" w:hAnsi="Times New Roman" w:cs="Times New Roman"/>
          <w:sz w:val="26"/>
          <w:szCs w:val="26"/>
        </w:rPr>
        <w:t>график приема граждан руководителем медицинской организации и иными уполномоченными лицами с указанием телефона, адреса электронной почты</w:t>
      </w:r>
      <w:r>
        <w:rPr>
          <w:rFonts w:ascii="Times New Roman" w:hAnsi="Times New Roman" w:cs="Times New Roman"/>
          <w:sz w:val="26"/>
          <w:szCs w:val="26"/>
        </w:rPr>
        <w:t>;</w:t>
      </w:r>
    </w:p>
    <w:p w:rsidR="009F5219" w:rsidRDefault="009F5219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="000C7620" w:rsidRPr="000C7620">
        <w:rPr>
          <w:rFonts w:ascii="Times New Roman" w:hAnsi="Times New Roman" w:cs="Times New Roman"/>
          <w:sz w:val="26"/>
          <w:szCs w:val="26"/>
        </w:rPr>
        <w:t>о медицинской деятельности медицинской организации (</w:t>
      </w:r>
      <w:r w:rsidR="000C7620">
        <w:rPr>
          <w:rFonts w:ascii="Times New Roman" w:hAnsi="Times New Roman" w:cs="Times New Roman"/>
          <w:sz w:val="26"/>
          <w:szCs w:val="26"/>
        </w:rPr>
        <w:t>согласно приложению 1 к отчету);</w:t>
      </w:r>
    </w:p>
    <w:p w:rsidR="000C7620" w:rsidRDefault="000C7620" w:rsidP="009F5219">
      <w:pPr>
        <w:pStyle w:val="a8"/>
        <w:tabs>
          <w:tab w:val="left" w:pos="851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0C7620">
        <w:rPr>
          <w:rFonts w:ascii="Times New Roman" w:hAnsi="Times New Roman" w:cs="Times New Roman"/>
          <w:sz w:val="26"/>
          <w:szCs w:val="26"/>
        </w:rPr>
        <w:t>о медицинских работниках медицинской организации</w:t>
      </w:r>
      <w:r>
        <w:rPr>
          <w:rFonts w:ascii="Times New Roman" w:hAnsi="Times New Roman" w:cs="Times New Roman"/>
          <w:sz w:val="26"/>
          <w:szCs w:val="26"/>
        </w:rPr>
        <w:t xml:space="preserve">, </w:t>
      </w:r>
      <w:r w:rsidRPr="000C7620">
        <w:rPr>
          <w:rFonts w:ascii="Times New Roman" w:hAnsi="Times New Roman" w:cs="Times New Roman"/>
          <w:sz w:val="26"/>
          <w:szCs w:val="26"/>
        </w:rPr>
        <w:t>(</w:t>
      </w:r>
      <w:r>
        <w:rPr>
          <w:rFonts w:ascii="Times New Roman" w:hAnsi="Times New Roman" w:cs="Times New Roman"/>
          <w:sz w:val="26"/>
          <w:szCs w:val="26"/>
        </w:rPr>
        <w:t>согласно приложению 1 к отчету).</w:t>
      </w:r>
    </w:p>
    <w:p w:rsidR="009F5219" w:rsidRPr="009F5219" w:rsidRDefault="009F5219" w:rsidP="009F5219">
      <w:pPr>
        <w:pStyle w:val="a8"/>
        <w:numPr>
          <w:ilvl w:val="0"/>
          <w:numId w:val="5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о</w:t>
      </w:r>
      <w:r w:rsidRPr="009F5219">
        <w:rPr>
          <w:rFonts w:ascii="Times New Roman" w:hAnsi="Times New Roman" w:cs="Times New Roman"/>
          <w:sz w:val="26"/>
          <w:szCs w:val="26"/>
        </w:rPr>
        <w:t>беспечить на официальном сайте медицинской организации наличие и функционирование следующих дистанционных способов взаимодействия с получателями услуг:</w:t>
      </w:r>
    </w:p>
    <w:p w:rsidR="009F5219" w:rsidRPr="00732BA7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>электронны</w:t>
      </w:r>
      <w:r>
        <w:rPr>
          <w:rFonts w:ascii="Times New Roman" w:hAnsi="Times New Roman" w:cs="Times New Roman"/>
          <w:sz w:val="26"/>
          <w:szCs w:val="26"/>
        </w:rPr>
        <w:t>е</w:t>
      </w:r>
      <w:r w:rsidRPr="00732BA7">
        <w:rPr>
          <w:rFonts w:ascii="Times New Roman" w:hAnsi="Times New Roman" w:cs="Times New Roman"/>
          <w:sz w:val="26"/>
          <w:szCs w:val="26"/>
        </w:rPr>
        <w:t xml:space="preserve"> сервис</w:t>
      </w:r>
      <w:r>
        <w:rPr>
          <w:rFonts w:ascii="Times New Roman" w:hAnsi="Times New Roman" w:cs="Times New Roman"/>
          <w:sz w:val="26"/>
          <w:szCs w:val="26"/>
        </w:rPr>
        <w:t>ы</w:t>
      </w:r>
      <w:r w:rsidRPr="00732BA7">
        <w:rPr>
          <w:rFonts w:ascii="Times New Roman" w:hAnsi="Times New Roman" w:cs="Times New Roman"/>
          <w:sz w:val="26"/>
          <w:szCs w:val="26"/>
        </w:rPr>
        <w:t xml:space="preserve"> (для подачи электронного обращения (жалобы, предложения), получения консультации по оказываемым услугам и иных)</w:t>
      </w:r>
      <w:r>
        <w:rPr>
          <w:rFonts w:ascii="Times New Roman" w:hAnsi="Times New Roman" w:cs="Times New Roman"/>
          <w:sz w:val="26"/>
          <w:szCs w:val="26"/>
        </w:rPr>
        <w:t>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9F5219" w:rsidRDefault="009F5219" w:rsidP="009F5219">
      <w:pPr>
        <w:tabs>
          <w:tab w:val="left" w:pos="993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- </w:t>
      </w:r>
      <w:r w:rsidRPr="00732BA7">
        <w:rPr>
          <w:rFonts w:ascii="Times New Roman" w:hAnsi="Times New Roman" w:cs="Times New Roman"/>
          <w:sz w:val="26"/>
          <w:szCs w:val="26"/>
        </w:rPr>
        <w:t xml:space="preserve">раздел официального сайта </w:t>
      </w:r>
      <w:r>
        <w:rPr>
          <w:rFonts w:ascii="Times New Roman" w:hAnsi="Times New Roman" w:cs="Times New Roman"/>
          <w:sz w:val="26"/>
          <w:szCs w:val="26"/>
        </w:rPr>
        <w:t>«</w:t>
      </w:r>
      <w:r w:rsidRPr="00732BA7">
        <w:rPr>
          <w:rFonts w:ascii="Times New Roman" w:hAnsi="Times New Roman" w:cs="Times New Roman"/>
          <w:sz w:val="26"/>
          <w:szCs w:val="26"/>
        </w:rPr>
        <w:t>Часто задаваемые вопросы</w:t>
      </w:r>
      <w:r>
        <w:rPr>
          <w:rFonts w:ascii="Times New Roman" w:hAnsi="Times New Roman" w:cs="Times New Roman"/>
          <w:sz w:val="26"/>
          <w:szCs w:val="26"/>
        </w:rPr>
        <w:t>»;</w:t>
      </w:r>
      <w:r w:rsidRPr="00732BA7">
        <w:rPr>
          <w:rFonts w:ascii="Times New Roman" w:hAnsi="Times New Roman" w:cs="Times New Roman"/>
          <w:sz w:val="26"/>
          <w:szCs w:val="26"/>
        </w:rPr>
        <w:tab/>
      </w:r>
      <w:r w:rsidRPr="00732BA7">
        <w:rPr>
          <w:rFonts w:ascii="Times New Roman" w:hAnsi="Times New Roman" w:cs="Times New Roman"/>
          <w:sz w:val="26"/>
          <w:szCs w:val="26"/>
        </w:rPr>
        <w:tab/>
      </w:r>
    </w:p>
    <w:p w:rsidR="006E3C24" w:rsidRPr="006E3C24" w:rsidRDefault="006E3C24" w:rsidP="006E3C24">
      <w:pPr>
        <w:pStyle w:val="a8"/>
        <w:numPr>
          <w:ilvl w:val="0"/>
          <w:numId w:val="5"/>
        </w:numPr>
        <w:tabs>
          <w:tab w:val="left" w:pos="568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E3C24">
        <w:rPr>
          <w:rFonts w:ascii="Times New Roman" w:hAnsi="Times New Roman" w:cs="Times New Roman"/>
          <w:sz w:val="26"/>
          <w:szCs w:val="26"/>
        </w:rPr>
        <w:t xml:space="preserve">в холле </w:t>
      </w:r>
      <w:r w:rsidRPr="006E3C24">
        <w:rPr>
          <w:rFonts w:ascii="Times New Roman" w:hAnsi="Times New Roman" w:cs="Times New Roman"/>
          <w:sz w:val="26"/>
          <w:szCs w:val="26"/>
          <w:lang w:val="en-US"/>
        </w:rPr>
        <w:t>I</w:t>
      </w:r>
      <w:r w:rsidRPr="006E3C24">
        <w:rPr>
          <w:rFonts w:ascii="Times New Roman" w:hAnsi="Times New Roman" w:cs="Times New Roman"/>
          <w:sz w:val="26"/>
          <w:szCs w:val="26"/>
        </w:rPr>
        <w:t xml:space="preserve"> этажа, где располагается регистратура учреждения, вынести из гардероба кулер в зону доступа пациентов. Младшему персоналу учреждения регулярно следить за наличием одноразовых стаканов;</w:t>
      </w:r>
    </w:p>
    <w:p w:rsidR="006E3C24" w:rsidRPr="006E3C24" w:rsidRDefault="006E3C24" w:rsidP="006E3C24">
      <w:pPr>
        <w:pStyle w:val="a8"/>
        <w:numPr>
          <w:ilvl w:val="0"/>
          <w:numId w:val="5"/>
        </w:numPr>
        <w:tabs>
          <w:tab w:val="left" w:pos="568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E3C24">
        <w:rPr>
          <w:rFonts w:ascii="Times New Roman" w:hAnsi="Times New Roman" w:cs="Times New Roman"/>
          <w:sz w:val="26"/>
          <w:szCs w:val="26"/>
        </w:rPr>
        <w:t xml:space="preserve">в холлах ожидания для пациентов </w:t>
      </w:r>
      <w:r w:rsidRPr="006E3C24">
        <w:rPr>
          <w:rFonts w:ascii="Times New Roman" w:hAnsi="Times New Roman" w:cs="Times New Roman"/>
          <w:sz w:val="26"/>
          <w:szCs w:val="26"/>
          <w:lang w:val="en-US"/>
        </w:rPr>
        <w:t>II</w:t>
      </w:r>
      <w:r w:rsidRPr="006E3C24">
        <w:rPr>
          <w:rFonts w:ascii="Times New Roman" w:hAnsi="Times New Roman" w:cs="Times New Roman"/>
          <w:sz w:val="26"/>
          <w:szCs w:val="26"/>
        </w:rPr>
        <w:t xml:space="preserve"> и </w:t>
      </w:r>
      <w:r w:rsidRPr="006E3C24">
        <w:rPr>
          <w:rFonts w:ascii="Times New Roman" w:hAnsi="Times New Roman" w:cs="Times New Roman"/>
          <w:sz w:val="26"/>
          <w:szCs w:val="26"/>
          <w:lang w:val="en-US"/>
        </w:rPr>
        <w:t>III</w:t>
      </w:r>
      <w:r w:rsidRPr="006E3C24">
        <w:rPr>
          <w:rFonts w:ascii="Times New Roman" w:hAnsi="Times New Roman" w:cs="Times New Roman"/>
          <w:sz w:val="26"/>
          <w:szCs w:val="26"/>
        </w:rPr>
        <w:t xml:space="preserve"> этажей установить приобретенные и хранящиеся на складе кулеры;</w:t>
      </w:r>
    </w:p>
    <w:p w:rsidR="006E3C24" w:rsidRPr="006E3C24" w:rsidRDefault="006E3C24" w:rsidP="006E3C24">
      <w:pPr>
        <w:pStyle w:val="a8"/>
        <w:numPr>
          <w:ilvl w:val="0"/>
          <w:numId w:val="5"/>
        </w:numPr>
        <w:tabs>
          <w:tab w:val="left" w:pos="568"/>
          <w:tab w:val="left" w:pos="993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E3C24">
        <w:rPr>
          <w:rFonts w:ascii="Times New Roman" w:hAnsi="Times New Roman" w:cs="Times New Roman"/>
          <w:sz w:val="26"/>
          <w:szCs w:val="26"/>
        </w:rPr>
        <w:t xml:space="preserve">информационный стенд дополнить копией свидетельства о </w:t>
      </w:r>
      <w:proofErr w:type="spellStart"/>
      <w:r w:rsidRPr="006E3C24">
        <w:rPr>
          <w:rFonts w:ascii="Times New Roman" w:hAnsi="Times New Roman" w:cs="Times New Roman"/>
          <w:sz w:val="26"/>
          <w:szCs w:val="26"/>
        </w:rPr>
        <w:t>госрегистрации</w:t>
      </w:r>
      <w:proofErr w:type="spellEnd"/>
      <w:r w:rsidRPr="006E3C24">
        <w:rPr>
          <w:rFonts w:ascii="Times New Roman" w:hAnsi="Times New Roman" w:cs="Times New Roman"/>
          <w:sz w:val="26"/>
          <w:szCs w:val="26"/>
        </w:rPr>
        <w:t>.</w:t>
      </w:r>
    </w:p>
    <w:p w:rsidR="00D5750F" w:rsidRPr="00722AB8" w:rsidRDefault="00FA5D63" w:rsidP="006E3C24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A660AD">
        <w:rPr>
          <w:rFonts w:ascii="Times New Roman" w:hAnsi="Times New Roman" w:cs="Times New Roman"/>
          <w:b/>
          <w:sz w:val="26"/>
          <w:szCs w:val="26"/>
          <w:u w:val="single"/>
        </w:rPr>
        <w:t>Рекомендации респондентов</w:t>
      </w:r>
      <w:r w:rsidRPr="00722AB8">
        <w:rPr>
          <w:rFonts w:ascii="Times New Roman" w:hAnsi="Times New Roman" w:cs="Times New Roman"/>
          <w:sz w:val="26"/>
          <w:szCs w:val="26"/>
        </w:rPr>
        <w:t xml:space="preserve"> по улучшению качества условий оказания услуг </w:t>
      </w:r>
      <w:r w:rsidR="0040001B">
        <w:rPr>
          <w:rFonts w:ascii="Times New Roman" w:hAnsi="Times New Roman" w:cs="Times New Roman"/>
          <w:sz w:val="26"/>
          <w:szCs w:val="26"/>
        </w:rPr>
        <w:t xml:space="preserve">ГБУ </w:t>
      </w:r>
      <w:r w:rsidR="00AF76E3">
        <w:rPr>
          <w:rFonts w:ascii="Times New Roman" w:hAnsi="Times New Roman" w:cs="Times New Roman"/>
          <w:sz w:val="26"/>
          <w:szCs w:val="26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6"/>
          <w:szCs w:val="26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6"/>
          <w:szCs w:val="26"/>
        </w:rPr>
        <w:t>»</w:t>
      </w:r>
      <w:r w:rsidRPr="00722AB8">
        <w:rPr>
          <w:rFonts w:ascii="Times New Roman" w:hAnsi="Times New Roman" w:cs="Times New Roman"/>
          <w:sz w:val="26"/>
          <w:szCs w:val="26"/>
        </w:rPr>
        <w:t xml:space="preserve"> в соответствии с показателями, характеризующими общие критерии оценки качества условий оказания услуг медицинскими организациями:</w:t>
      </w:r>
    </w:p>
    <w:p w:rsidR="006E3C24" w:rsidRPr="006E3C24" w:rsidRDefault="000C7620" w:rsidP="006E3C24">
      <w:pPr>
        <w:pStyle w:val="a8"/>
        <w:tabs>
          <w:tab w:val="left" w:pos="851"/>
        </w:tabs>
        <w:spacing w:line="240" w:lineRule="auto"/>
        <w:ind w:left="0" w:firstLine="709"/>
        <w:rPr>
          <w:rFonts w:ascii="Times New Roman" w:hAnsi="Times New Roman" w:cs="Times New Roman"/>
          <w:sz w:val="26"/>
          <w:szCs w:val="26"/>
        </w:rPr>
      </w:pPr>
      <w:r w:rsidRPr="000C7620">
        <w:rPr>
          <w:rFonts w:ascii="Times New Roman" w:hAnsi="Times New Roman" w:cs="Times New Roman"/>
          <w:sz w:val="26"/>
          <w:szCs w:val="26"/>
        </w:rPr>
        <w:t xml:space="preserve">- </w:t>
      </w:r>
      <w:r w:rsidR="006E3C24" w:rsidRPr="006E3C24">
        <w:rPr>
          <w:rFonts w:ascii="Times New Roman" w:hAnsi="Times New Roman" w:cs="Times New Roman"/>
          <w:sz w:val="26"/>
          <w:szCs w:val="26"/>
        </w:rPr>
        <w:t>в данной поликлинике очень мало рабочих кабинетов. Ели будет 10 кабинетов для лечения зубов,</w:t>
      </w:r>
      <w:r w:rsidR="006E3C24">
        <w:rPr>
          <w:rFonts w:ascii="Times New Roman" w:hAnsi="Times New Roman" w:cs="Times New Roman"/>
          <w:sz w:val="26"/>
          <w:szCs w:val="26"/>
        </w:rPr>
        <w:t xml:space="preserve"> </w:t>
      </w:r>
      <w:r w:rsidR="006E3C24" w:rsidRPr="006E3C24">
        <w:rPr>
          <w:rFonts w:ascii="Times New Roman" w:hAnsi="Times New Roman" w:cs="Times New Roman"/>
          <w:sz w:val="26"/>
          <w:szCs w:val="26"/>
        </w:rPr>
        <w:t>то очередей не будет</w:t>
      </w:r>
      <w:r w:rsidR="006E3C24">
        <w:rPr>
          <w:rFonts w:ascii="Times New Roman" w:hAnsi="Times New Roman" w:cs="Times New Roman"/>
          <w:sz w:val="26"/>
          <w:szCs w:val="26"/>
        </w:rPr>
        <w:t xml:space="preserve"> так много,</w:t>
      </w:r>
      <w:r w:rsidR="006E3C24" w:rsidRPr="006E3C24">
        <w:rPr>
          <w:rFonts w:ascii="Times New Roman" w:hAnsi="Times New Roman" w:cs="Times New Roman"/>
          <w:sz w:val="26"/>
          <w:szCs w:val="26"/>
        </w:rPr>
        <w:t xml:space="preserve"> как сейчас</w:t>
      </w:r>
      <w:r w:rsidR="006E3C24">
        <w:rPr>
          <w:rFonts w:ascii="Times New Roman" w:hAnsi="Times New Roman" w:cs="Times New Roman"/>
          <w:sz w:val="26"/>
          <w:szCs w:val="26"/>
        </w:rPr>
        <w:t>.</w:t>
      </w:r>
    </w:p>
    <w:p w:rsidR="000C7620" w:rsidRPr="000C7620" w:rsidRDefault="000C7620" w:rsidP="006E3C24">
      <w:pPr>
        <w:pStyle w:val="a8"/>
        <w:tabs>
          <w:tab w:val="left" w:pos="851"/>
        </w:tabs>
        <w:spacing w:line="240" w:lineRule="auto"/>
        <w:ind w:left="0" w:firstLine="720"/>
        <w:jc w:val="both"/>
        <w:rPr>
          <w:rFonts w:ascii="Times New Roman" w:hAnsi="Times New Roman" w:cs="Times New Roman"/>
          <w:sz w:val="26"/>
          <w:szCs w:val="26"/>
        </w:rPr>
      </w:pPr>
    </w:p>
    <w:p w:rsidR="00213A48" w:rsidRPr="00722AB8" w:rsidRDefault="00CF1C0E" w:rsidP="00CF1C0E">
      <w:pPr>
        <w:pStyle w:val="a8"/>
        <w:tabs>
          <w:tab w:val="left" w:pos="851"/>
        </w:tabs>
        <w:spacing w:after="0" w:line="240" w:lineRule="auto"/>
        <w:ind w:left="0" w:firstLine="709"/>
        <w:jc w:val="both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  <w:u w:val="single"/>
        </w:rPr>
        <w:t>Показатель оценки качества, исходя</w:t>
      </w:r>
      <w:r w:rsidR="00496045" w:rsidRPr="00A660AD">
        <w:rPr>
          <w:rFonts w:ascii="Times New Roman" w:hAnsi="Times New Roman" w:cs="Times New Roman"/>
          <w:sz w:val="26"/>
          <w:szCs w:val="26"/>
          <w:u w:val="single"/>
        </w:rPr>
        <w:t xml:space="preserve"> </w:t>
      </w:r>
      <w:r>
        <w:rPr>
          <w:rFonts w:ascii="Times New Roman" w:hAnsi="Times New Roman" w:cs="Times New Roman"/>
          <w:sz w:val="26"/>
          <w:szCs w:val="26"/>
          <w:u w:val="single"/>
        </w:rPr>
        <w:t xml:space="preserve">из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средневзвешенн</w:t>
      </w:r>
      <w:r>
        <w:rPr>
          <w:rFonts w:ascii="Times New Roman" w:hAnsi="Times New Roman" w:cs="Times New Roman"/>
          <w:sz w:val="26"/>
          <w:szCs w:val="26"/>
          <w:u w:val="single"/>
        </w:rPr>
        <w:t>ой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сумм</w:t>
      </w:r>
      <w:r>
        <w:rPr>
          <w:rFonts w:ascii="Times New Roman" w:hAnsi="Times New Roman" w:cs="Times New Roman"/>
          <w:sz w:val="26"/>
          <w:szCs w:val="26"/>
          <w:u w:val="single"/>
        </w:rPr>
        <w:t>ы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показателей, характеризующих </w:t>
      </w:r>
      <w:r>
        <w:rPr>
          <w:rFonts w:ascii="Times New Roman" w:hAnsi="Times New Roman" w:cs="Times New Roman"/>
          <w:sz w:val="26"/>
          <w:szCs w:val="26"/>
          <w:u w:val="single"/>
        </w:rPr>
        <w:t>общие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критери</w:t>
      </w:r>
      <w:r>
        <w:rPr>
          <w:rFonts w:ascii="Times New Roman" w:hAnsi="Times New Roman" w:cs="Times New Roman"/>
          <w:sz w:val="26"/>
          <w:szCs w:val="26"/>
          <w:u w:val="single"/>
        </w:rPr>
        <w:t>и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 xml:space="preserve"> оценки качества </w:t>
      </w:r>
      <w:r w:rsidR="0040001B" w:rsidRPr="00A660AD">
        <w:rPr>
          <w:rFonts w:ascii="Times New Roman" w:hAnsi="Times New Roman" w:cs="Times New Roman"/>
          <w:sz w:val="26"/>
          <w:szCs w:val="26"/>
        </w:rPr>
        <w:t xml:space="preserve">ГБУ </w:t>
      </w:r>
      <w:r w:rsidR="00AF76E3">
        <w:rPr>
          <w:rFonts w:ascii="Times New Roman" w:hAnsi="Times New Roman" w:cs="Times New Roman"/>
          <w:sz w:val="26"/>
          <w:szCs w:val="26"/>
        </w:rPr>
        <w:t xml:space="preserve">«Республиканская стоматологическая поликлиника им. М - Б. О. </w:t>
      </w:r>
      <w:proofErr w:type="spellStart"/>
      <w:r w:rsidR="00AF76E3">
        <w:rPr>
          <w:rFonts w:ascii="Times New Roman" w:hAnsi="Times New Roman" w:cs="Times New Roman"/>
          <w:sz w:val="26"/>
          <w:szCs w:val="26"/>
        </w:rPr>
        <w:t>Мальсагова</w:t>
      </w:r>
      <w:proofErr w:type="spellEnd"/>
      <w:r w:rsidR="00AF76E3">
        <w:rPr>
          <w:rFonts w:ascii="Times New Roman" w:hAnsi="Times New Roman" w:cs="Times New Roman"/>
          <w:sz w:val="26"/>
          <w:szCs w:val="26"/>
        </w:rPr>
        <w:t>»</w:t>
      </w:r>
      <w:r>
        <w:rPr>
          <w:rFonts w:ascii="Times New Roman" w:hAnsi="Times New Roman" w:cs="Times New Roman"/>
          <w:sz w:val="26"/>
          <w:szCs w:val="26"/>
        </w:rPr>
        <w:t>,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составил </w:t>
      </w:r>
      <w:r w:rsidR="006E3C24">
        <w:rPr>
          <w:rFonts w:ascii="Times New Roman" w:hAnsi="Times New Roman" w:cs="Times New Roman"/>
          <w:sz w:val="26"/>
          <w:szCs w:val="26"/>
          <w:u w:val="single"/>
        </w:rPr>
        <w:t>74,11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балла. Детализация показателей общих критериев, участвующих в формировании </w:t>
      </w:r>
      <w:r w:rsidRPr="00CF1C0E">
        <w:rPr>
          <w:rFonts w:ascii="Times New Roman" w:hAnsi="Times New Roman" w:cs="Times New Roman"/>
          <w:sz w:val="26"/>
          <w:szCs w:val="26"/>
          <w:u w:val="single"/>
        </w:rPr>
        <w:t>показателя оценки качества</w:t>
      </w:r>
      <w:r w:rsidR="00496045" w:rsidRPr="00A660AD">
        <w:rPr>
          <w:rFonts w:ascii="Times New Roman" w:hAnsi="Times New Roman" w:cs="Times New Roman"/>
          <w:sz w:val="26"/>
          <w:szCs w:val="26"/>
        </w:rPr>
        <w:t xml:space="preserve"> приведена в Таблице 2.</w:t>
      </w:r>
      <w:r w:rsidR="00213A48" w:rsidRPr="00722AB8">
        <w:rPr>
          <w:rFonts w:ascii="Times New Roman" w:hAnsi="Times New Roman" w:cs="Times New Roman"/>
          <w:sz w:val="26"/>
          <w:szCs w:val="26"/>
        </w:rPr>
        <w:br w:type="page"/>
      </w:r>
    </w:p>
    <w:p w:rsidR="00FA5D63" w:rsidRPr="00722AB8" w:rsidRDefault="006E3C24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6E3C24">
        <w:rPr>
          <w:noProof/>
          <w:lang w:eastAsia="ru-RU"/>
        </w:rPr>
        <w:lastRenderedPageBreak/>
        <w:drawing>
          <wp:anchor distT="0" distB="0" distL="114300" distR="114300" simplePos="0" relativeHeight="25170227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-3175</wp:posOffset>
            </wp:positionV>
            <wp:extent cx="6120765" cy="9259619"/>
            <wp:effectExtent l="0" t="0" r="0" b="0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9259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722AB8" w:rsidRDefault="00BB7B0B" w:rsidP="00496045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496045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722AB8">
        <w:rPr>
          <w:rFonts w:ascii="Times New Roman" w:hAnsi="Times New Roman" w:cs="Times New Roman"/>
          <w:sz w:val="26"/>
          <w:szCs w:val="26"/>
        </w:rPr>
        <w:lastRenderedPageBreak/>
        <w:t xml:space="preserve">Сведения, полученные по итогам реализации дистанционного и очного этапов сбора и обобщения информации о качестве условий оказания услуг медицинской организацией в соответствии с показателями, характеризующими общие критерии оценки качества условий оказания услуг медицинскими организациями, в отношении которых проводится независимая оценка, подлежат передаче в Совет по независимой оценке качества при министерстве здравоохранения </w:t>
      </w:r>
      <w:r w:rsidR="0040001B">
        <w:rPr>
          <w:rFonts w:ascii="Times New Roman" w:hAnsi="Times New Roman" w:cs="Times New Roman"/>
          <w:sz w:val="26"/>
          <w:szCs w:val="26"/>
        </w:rPr>
        <w:t>Республики Ингушетия</w:t>
      </w:r>
      <w:r w:rsidRPr="00722AB8">
        <w:rPr>
          <w:rFonts w:ascii="Times New Roman" w:hAnsi="Times New Roman" w:cs="Times New Roman"/>
          <w:sz w:val="26"/>
          <w:szCs w:val="26"/>
        </w:rPr>
        <w:t xml:space="preserve"> для принятия решения о присвоении рейтинга организации и формирования плана мероприятий по улучшению качества условий оказания услуг медицинской организацией.</w:t>
      </w:r>
    </w:p>
    <w:p w:rsidR="00BB7B0B" w:rsidRPr="00722AB8" w:rsidRDefault="00BB7B0B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202149" w:rsidRPr="00722AB8" w:rsidRDefault="00202149" w:rsidP="00BB7B0B">
      <w:pPr>
        <w:ind w:firstLine="709"/>
        <w:jc w:val="both"/>
        <w:rPr>
          <w:rFonts w:ascii="Times New Roman" w:hAnsi="Times New Roman" w:cs="Times New Roman"/>
          <w:sz w:val="26"/>
          <w:szCs w:val="26"/>
        </w:rPr>
      </w:pPr>
    </w:p>
    <w:p w:rsidR="00BB7B0B" w:rsidRPr="00BB7B0B" w:rsidRDefault="00BB7B0B" w:rsidP="00BB7B0B">
      <w:pPr>
        <w:jc w:val="both"/>
        <w:rPr>
          <w:rFonts w:ascii="Times New Roman" w:hAnsi="Times New Roman" w:cs="Times New Roman"/>
          <w:b/>
          <w:sz w:val="26"/>
          <w:szCs w:val="26"/>
        </w:rPr>
      </w:pPr>
      <w:r w:rsidRPr="00722AB8">
        <w:rPr>
          <w:rFonts w:ascii="Times New Roman" w:hAnsi="Times New Roman" w:cs="Times New Roman"/>
          <w:b/>
          <w:sz w:val="26"/>
          <w:szCs w:val="26"/>
        </w:rPr>
        <w:t>Директор                                                                                                              Е. С. Квасова</w:t>
      </w:r>
    </w:p>
    <w:p w:rsidR="00496045" w:rsidRPr="00D5750F" w:rsidRDefault="00496045" w:rsidP="00496045">
      <w:pPr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 xml:space="preserve">                                                                                                                          </w:t>
      </w:r>
    </w:p>
    <w:p w:rsidR="003D64CD" w:rsidRPr="007962FE" w:rsidRDefault="00496045" w:rsidP="00496045">
      <w:pPr>
        <w:tabs>
          <w:tab w:val="left" w:pos="3206"/>
        </w:tabs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ab/>
      </w:r>
    </w:p>
    <w:p w:rsidR="000E0CA9" w:rsidRDefault="000E0CA9" w:rsidP="001045A2">
      <w:pPr>
        <w:tabs>
          <w:tab w:val="left" w:pos="589"/>
        </w:tabs>
        <w:ind w:firstLine="709"/>
      </w:pPr>
    </w:p>
    <w:p w:rsidR="00213A48" w:rsidRPr="000E0CA9" w:rsidRDefault="00213A48" w:rsidP="001045A2">
      <w:pPr>
        <w:tabs>
          <w:tab w:val="left" w:pos="589"/>
        </w:tabs>
        <w:ind w:firstLine="709"/>
      </w:pPr>
    </w:p>
    <w:sectPr w:rsidR="00213A48" w:rsidRPr="000E0CA9" w:rsidSect="00766C54">
      <w:pgSz w:w="11906" w:h="16838"/>
      <w:pgMar w:top="1135" w:right="566" w:bottom="993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15860" w:rsidRDefault="00515860" w:rsidP="008B31BA">
      <w:pPr>
        <w:spacing w:after="0" w:line="240" w:lineRule="auto"/>
      </w:pPr>
      <w:r>
        <w:separator/>
      </w:r>
    </w:p>
  </w:endnote>
  <w:endnote w:type="continuationSeparator" w:id="0">
    <w:p w:rsidR="00515860" w:rsidRDefault="00515860" w:rsidP="008B31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15860" w:rsidRDefault="00515860" w:rsidP="008B31BA">
      <w:pPr>
        <w:spacing w:after="0" w:line="240" w:lineRule="auto"/>
      </w:pPr>
      <w:r>
        <w:separator/>
      </w:r>
    </w:p>
  </w:footnote>
  <w:footnote w:type="continuationSeparator" w:id="0">
    <w:p w:rsidR="00515860" w:rsidRDefault="00515860" w:rsidP="008B31B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347137709"/>
      <w:docPartObj>
        <w:docPartGallery w:val="Page Numbers (Top of Page)"/>
        <w:docPartUnique/>
      </w:docPartObj>
    </w:sdtPr>
    <w:sdtEndPr/>
    <w:sdtContent>
      <w:p w:rsidR="00305EA3" w:rsidRDefault="00305EA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14C6">
          <w:rPr>
            <w:noProof/>
          </w:rPr>
          <w:t>5</w:t>
        </w:r>
        <w:r>
          <w:fldChar w:fldCharType="end"/>
        </w:r>
      </w:p>
    </w:sdtContent>
  </w:sdt>
  <w:p w:rsidR="00305EA3" w:rsidRDefault="00305EA3">
    <w:pPr>
      <w:pStyle w:val="a4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2077394404"/>
      <w:docPartObj>
        <w:docPartGallery w:val="Page Numbers (Top of Page)"/>
        <w:docPartUnique/>
      </w:docPartObj>
    </w:sdtPr>
    <w:sdtEndPr/>
    <w:sdtContent>
      <w:p w:rsidR="00305EA3" w:rsidRDefault="00305EA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14C6">
          <w:rPr>
            <w:noProof/>
          </w:rPr>
          <w:t>7</w:t>
        </w:r>
        <w:r>
          <w:fldChar w:fldCharType="end"/>
        </w:r>
      </w:p>
    </w:sdtContent>
  </w:sdt>
  <w:p w:rsidR="00305EA3" w:rsidRDefault="00305EA3">
    <w:pPr>
      <w:pStyle w:val="a4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534116279"/>
      <w:docPartObj>
        <w:docPartGallery w:val="Page Numbers (Top of Page)"/>
        <w:docPartUnique/>
      </w:docPartObj>
    </w:sdtPr>
    <w:sdtEndPr/>
    <w:sdtContent>
      <w:p w:rsidR="00305EA3" w:rsidRDefault="00305EA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14C6">
          <w:rPr>
            <w:noProof/>
          </w:rPr>
          <w:t>9</w:t>
        </w:r>
        <w:r>
          <w:fldChar w:fldCharType="end"/>
        </w:r>
      </w:p>
    </w:sdtContent>
  </w:sdt>
  <w:p w:rsidR="00305EA3" w:rsidRDefault="00305EA3">
    <w:pPr>
      <w:pStyle w:val="a4"/>
    </w:pP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636723617"/>
      <w:docPartObj>
        <w:docPartGallery w:val="Page Numbers (Top of Page)"/>
        <w:docPartUnique/>
      </w:docPartObj>
    </w:sdtPr>
    <w:sdtEndPr/>
    <w:sdtContent>
      <w:p w:rsidR="00305EA3" w:rsidRDefault="00305EA3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D14C6">
          <w:rPr>
            <w:noProof/>
          </w:rPr>
          <w:t>15</w:t>
        </w:r>
        <w:r>
          <w:fldChar w:fldCharType="end"/>
        </w:r>
      </w:p>
    </w:sdtContent>
  </w:sdt>
  <w:p w:rsidR="00305EA3" w:rsidRDefault="00305EA3" w:rsidP="00496045">
    <w:pPr>
      <w:pStyle w:val="a4"/>
      <w:tabs>
        <w:tab w:val="clear" w:pos="4677"/>
        <w:tab w:val="clear" w:pos="9355"/>
        <w:tab w:val="left" w:pos="8264"/>
      </w:tabs>
    </w:pPr>
    <w:r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871B4D"/>
    <w:multiLevelType w:val="hybridMultilevel"/>
    <w:tmpl w:val="38B61A9E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" w15:restartNumberingAfterBreak="0">
    <w:nsid w:val="0FCD5969"/>
    <w:multiLevelType w:val="hybridMultilevel"/>
    <w:tmpl w:val="26B2C8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2665DF8"/>
    <w:multiLevelType w:val="hybridMultilevel"/>
    <w:tmpl w:val="8E78FF58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 w15:restartNumberingAfterBreak="0">
    <w:nsid w:val="263F0B52"/>
    <w:multiLevelType w:val="hybridMultilevel"/>
    <w:tmpl w:val="17E40106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4DC41266"/>
    <w:multiLevelType w:val="hybridMultilevel"/>
    <w:tmpl w:val="27A428E0"/>
    <w:lvl w:ilvl="0" w:tplc="04190011">
      <w:start w:val="1"/>
      <w:numFmt w:val="decimal"/>
      <w:lvlText w:val="%1)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5" w15:restartNumberingAfterBreak="0">
    <w:nsid w:val="5AE67E8F"/>
    <w:multiLevelType w:val="hybridMultilevel"/>
    <w:tmpl w:val="B1824052"/>
    <w:lvl w:ilvl="0" w:tplc="04190011">
      <w:start w:val="1"/>
      <w:numFmt w:val="decimal"/>
      <w:lvlText w:val="%1)"/>
      <w:lvlJc w:val="left"/>
      <w:pPr>
        <w:ind w:left="64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E31427B"/>
    <w:multiLevelType w:val="hybridMultilevel"/>
    <w:tmpl w:val="7BCCA4E8"/>
    <w:lvl w:ilvl="0" w:tplc="04190011">
      <w:start w:val="1"/>
      <w:numFmt w:val="decimal"/>
      <w:lvlText w:val="%1)"/>
      <w:lvlJc w:val="left"/>
      <w:pPr>
        <w:ind w:left="92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24" w:hanging="360"/>
      </w:pPr>
    </w:lvl>
    <w:lvl w:ilvl="2" w:tplc="0419001B" w:tentative="1">
      <w:start w:val="1"/>
      <w:numFmt w:val="lowerRoman"/>
      <w:lvlText w:val="%3."/>
      <w:lvlJc w:val="right"/>
      <w:pPr>
        <w:ind w:left="2444" w:hanging="180"/>
      </w:pPr>
    </w:lvl>
    <w:lvl w:ilvl="3" w:tplc="0419000F" w:tentative="1">
      <w:start w:val="1"/>
      <w:numFmt w:val="decimal"/>
      <w:lvlText w:val="%4."/>
      <w:lvlJc w:val="left"/>
      <w:pPr>
        <w:ind w:left="3164" w:hanging="360"/>
      </w:pPr>
    </w:lvl>
    <w:lvl w:ilvl="4" w:tplc="04190019" w:tentative="1">
      <w:start w:val="1"/>
      <w:numFmt w:val="lowerLetter"/>
      <w:lvlText w:val="%5."/>
      <w:lvlJc w:val="left"/>
      <w:pPr>
        <w:ind w:left="3884" w:hanging="360"/>
      </w:pPr>
    </w:lvl>
    <w:lvl w:ilvl="5" w:tplc="0419001B" w:tentative="1">
      <w:start w:val="1"/>
      <w:numFmt w:val="lowerRoman"/>
      <w:lvlText w:val="%6."/>
      <w:lvlJc w:val="right"/>
      <w:pPr>
        <w:ind w:left="4604" w:hanging="180"/>
      </w:pPr>
    </w:lvl>
    <w:lvl w:ilvl="6" w:tplc="0419000F" w:tentative="1">
      <w:start w:val="1"/>
      <w:numFmt w:val="decimal"/>
      <w:lvlText w:val="%7."/>
      <w:lvlJc w:val="left"/>
      <w:pPr>
        <w:ind w:left="5324" w:hanging="360"/>
      </w:pPr>
    </w:lvl>
    <w:lvl w:ilvl="7" w:tplc="04190019" w:tentative="1">
      <w:start w:val="1"/>
      <w:numFmt w:val="lowerLetter"/>
      <w:lvlText w:val="%8."/>
      <w:lvlJc w:val="left"/>
      <w:pPr>
        <w:ind w:left="6044" w:hanging="360"/>
      </w:pPr>
    </w:lvl>
    <w:lvl w:ilvl="8" w:tplc="0419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7" w15:restartNumberingAfterBreak="0">
    <w:nsid w:val="61B3649F"/>
    <w:multiLevelType w:val="hybridMultilevel"/>
    <w:tmpl w:val="ACAE42F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7E07A0"/>
    <w:multiLevelType w:val="multilevel"/>
    <w:tmpl w:val="992A4802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9" w15:restartNumberingAfterBreak="0">
    <w:nsid w:val="7A543382"/>
    <w:multiLevelType w:val="hybridMultilevel"/>
    <w:tmpl w:val="98B87952"/>
    <w:lvl w:ilvl="0" w:tplc="49F464D0">
      <w:numFmt w:val="bullet"/>
      <w:lvlText w:val="-"/>
      <w:lvlJc w:val="left"/>
      <w:pPr>
        <w:ind w:left="1429" w:hanging="360"/>
      </w:pPr>
      <w:rPr>
        <w:rFonts w:ascii="Times New Roman" w:eastAsia="Calibr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8"/>
  </w:num>
  <w:num w:numId="2">
    <w:abstractNumId w:val="1"/>
  </w:num>
  <w:num w:numId="3">
    <w:abstractNumId w:val="7"/>
  </w:num>
  <w:num w:numId="4">
    <w:abstractNumId w:val="9"/>
  </w:num>
  <w:num w:numId="5">
    <w:abstractNumId w:val="6"/>
  </w:num>
  <w:num w:numId="6">
    <w:abstractNumId w:val="5"/>
  </w:num>
  <w:num w:numId="7">
    <w:abstractNumId w:val="3"/>
  </w:num>
  <w:num w:numId="8">
    <w:abstractNumId w:val="2"/>
  </w:num>
  <w:num w:numId="9">
    <w:abstractNumId w:val="0"/>
  </w:num>
  <w:num w:numId="10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433FA"/>
    <w:rsid w:val="00011CE5"/>
    <w:rsid w:val="00043A52"/>
    <w:rsid w:val="00044EBC"/>
    <w:rsid w:val="00060113"/>
    <w:rsid w:val="00096F47"/>
    <w:rsid w:val="000A4342"/>
    <w:rsid w:val="000A57B9"/>
    <w:rsid w:val="000C7620"/>
    <w:rsid w:val="000E0CA9"/>
    <w:rsid w:val="000F2473"/>
    <w:rsid w:val="001045A2"/>
    <w:rsid w:val="00112447"/>
    <w:rsid w:val="001270BF"/>
    <w:rsid w:val="00132082"/>
    <w:rsid w:val="001449CA"/>
    <w:rsid w:val="00160D93"/>
    <w:rsid w:val="00162F30"/>
    <w:rsid w:val="00171E7D"/>
    <w:rsid w:val="001A636F"/>
    <w:rsid w:val="001B02AD"/>
    <w:rsid w:val="001B16FA"/>
    <w:rsid w:val="001C434E"/>
    <w:rsid w:val="001F2890"/>
    <w:rsid w:val="00202149"/>
    <w:rsid w:val="00213A48"/>
    <w:rsid w:val="002470C1"/>
    <w:rsid w:val="00250EE1"/>
    <w:rsid w:val="002B3D33"/>
    <w:rsid w:val="002C338B"/>
    <w:rsid w:val="002D3E8D"/>
    <w:rsid w:val="002D41EE"/>
    <w:rsid w:val="002E48CA"/>
    <w:rsid w:val="002E5735"/>
    <w:rsid w:val="00305EA3"/>
    <w:rsid w:val="00325C48"/>
    <w:rsid w:val="00334210"/>
    <w:rsid w:val="00352845"/>
    <w:rsid w:val="0038209C"/>
    <w:rsid w:val="003A3146"/>
    <w:rsid w:val="003A4DEF"/>
    <w:rsid w:val="003A6D17"/>
    <w:rsid w:val="003B3398"/>
    <w:rsid w:val="003C2680"/>
    <w:rsid w:val="003D4EF4"/>
    <w:rsid w:val="003D64CD"/>
    <w:rsid w:val="0040001B"/>
    <w:rsid w:val="00406128"/>
    <w:rsid w:val="004236D2"/>
    <w:rsid w:val="004433D8"/>
    <w:rsid w:val="0045278B"/>
    <w:rsid w:val="00496045"/>
    <w:rsid w:val="004970F2"/>
    <w:rsid w:val="004A4937"/>
    <w:rsid w:val="004A7430"/>
    <w:rsid w:val="004C25B3"/>
    <w:rsid w:val="004F77AC"/>
    <w:rsid w:val="00515860"/>
    <w:rsid w:val="00537E2B"/>
    <w:rsid w:val="00554416"/>
    <w:rsid w:val="005C4F5E"/>
    <w:rsid w:val="005C7BE6"/>
    <w:rsid w:val="005D77B3"/>
    <w:rsid w:val="005E6FE8"/>
    <w:rsid w:val="0060225A"/>
    <w:rsid w:val="00637309"/>
    <w:rsid w:val="006B5AE8"/>
    <w:rsid w:val="006E1806"/>
    <w:rsid w:val="006E3C24"/>
    <w:rsid w:val="00722AB8"/>
    <w:rsid w:val="00726DE6"/>
    <w:rsid w:val="0073330A"/>
    <w:rsid w:val="00766C54"/>
    <w:rsid w:val="0078288F"/>
    <w:rsid w:val="007962FE"/>
    <w:rsid w:val="007B0217"/>
    <w:rsid w:val="007C6BD7"/>
    <w:rsid w:val="007D41A0"/>
    <w:rsid w:val="007E37A9"/>
    <w:rsid w:val="007E5B92"/>
    <w:rsid w:val="00820A26"/>
    <w:rsid w:val="008260F8"/>
    <w:rsid w:val="008400D3"/>
    <w:rsid w:val="00862CF7"/>
    <w:rsid w:val="0088585A"/>
    <w:rsid w:val="00885EFF"/>
    <w:rsid w:val="008B31BA"/>
    <w:rsid w:val="00900661"/>
    <w:rsid w:val="00907521"/>
    <w:rsid w:val="0092693D"/>
    <w:rsid w:val="00934C8F"/>
    <w:rsid w:val="00977E26"/>
    <w:rsid w:val="009A572F"/>
    <w:rsid w:val="009D4120"/>
    <w:rsid w:val="009E7CA7"/>
    <w:rsid w:val="009F3911"/>
    <w:rsid w:val="009F5219"/>
    <w:rsid w:val="00A310DF"/>
    <w:rsid w:val="00A365D2"/>
    <w:rsid w:val="00A53BBE"/>
    <w:rsid w:val="00A660AD"/>
    <w:rsid w:val="00AB1F3D"/>
    <w:rsid w:val="00AD2832"/>
    <w:rsid w:val="00AF76E3"/>
    <w:rsid w:val="00B27E76"/>
    <w:rsid w:val="00B32EAD"/>
    <w:rsid w:val="00B433FA"/>
    <w:rsid w:val="00B44F0B"/>
    <w:rsid w:val="00B50A52"/>
    <w:rsid w:val="00B94C91"/>
    <w:rsid w:val="00BA5B18"/>
    <w:rsid w:val="00BB7B0B"/>
    <w:rsid w:val="00C35017"/>
    <w:rsid w:val="00C35657"/>
    <w:rsid w:val="00CA580C"/>
    <w:rsid w:val="00CC6CAD"/>
    <w:rsid w:val="00CF1C0E"/>
    <w:rsid w:val="00D02C30"/>
    <w:rsid w:val="00D133D7"/>
    <w:rsid w:val="00D42EEF"/>
    <w:rsid w:val="00D54232"/>
    <w:rsid w:val="00D5750F"/>
    <w:rsid w:val="00DE0162"/>
    <w:rsid w:val="00DE54C1"/>
    <w:rsid w:val="00DE738C"/>
    <w:rsid w:val="00E231D5"/>
    <w:rsid w:val="00E3356B"/>
    <w:rsid w:val="00E76965"/>
    <w:rsid w:val="00E7747E"/>
    <w:rsid w:val="00EA0145"/>
    <w:rsid w:val="00EA0B6B"/>
    <w:rsid w:val="00EA2890"/>
    <w:rsid w:val="00EB4910"/>
    <w:rsid w:val="00FA157F"/>
    <w:rsid w:val="00FA5D63"/>
    <w:rsid w:val="00FD14C6"/>
    <w:rsid w:val="00FF65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B995FA9-49AF-4A68-A35F-51DCB8FDA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6BD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Сетка таблицы GR,ПЕ_Таблица"/>
    <w:basedOn w:val="a1"/>
    <w:rsid w:val="00D42EE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B31BA"/>
  </w:style>
  <w:style w:type="paragraph" w:styleId="a6">
    <w:name w:val="footer"/>
    <w:basedOn w:val="a"/>
    <w:link w:val="a7"/>
    <w:uiPriority w:val="99"/>
    <w:unhideWhenUsed/>
    <w:rsid w:val="008B31B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B31BA"/>
  </w:style>
  <w:style w:type="paragraph" w:styleId="a8">
    <w:name w:val="List Paragraph"/>
    <w:basedOn w:val="a"/>
    <w:uiPriority w:val="34"/>
    <w:qFormat/>
    <w:rsid w:val="008B31BA"/>
    <w:pPr>
      <w:ind w:left="720"/>
      <w:contextualSpacing/>
    </w:pPr>
  </w:style>
  <w:style w:type="paragraph" w:customStyle="1" w:styleId="ConsPlusTitle">
    <w:name w:val="ConsPlusTitle"/>
    <w:uiPriority w:val="99"/>
    <w:qFormat/>
    <w:rsid w:val="00044EBC"/>
    <w:pPr>
      <w:widowControl w:val="0"/>
      <w:suppressAutoHyphens/>
      <w:spacing w:after="0" w:line="240" w:lineRule="auto"/>
    </w:pPr>
    <w:rPr>
      <w:rFonts w:ascii="Arial" w:eastAsia="Times New Roman" w:hAnsi="Arial" w:cs="Arial"/>
      <w:b/>
      <w:bCs/>
      <w:sz w:val="24"/>
      <w:szCs w:val="20"/>
      <w:lang w:eastAsia="zh-CN"/>
    </w:rPr>
  </w:style>
  <w:style w:type="character" w:styleId="a9">
    <w:name w:val="Hyperlink"/>
    <w:basedOn w:val="a0"/>
    <w:uiPriority w:val="99"/>
    <w:unhideWhenUsed/>
    <w:rsid w:val="00EB4910"/>
    <w:rPr>
      <w:color w:val="0563C1" w:themeColor="hyperlink"/>
      <w:u w:val="single"/>
    </w:rPr>
  </w:style>
  <w:style w:type="paragraph" w:customStyle="1" w:styleId="ConsPlusNormal">
    <w:name w:val="ConsPlusNormal"/>
    <w:qFormat/>
    <w:rsid w:val="001045A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796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6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409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02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506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60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91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888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019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3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1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836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4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294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470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09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86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52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chart" Target="charts/chart3.xml"/><Relationship Id="rId18" Type="http://schemas.openxmlformats.org/officeDocument/2006/relationships/chart" Target="charts/chart5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chart" Target="charts/chart2.xml"/><Relationship Id="rId17" Type="http://schemas.openxmlformats.org/officeDocument/2006/relationships/header" Target="header4.xml"/><Relationship Id="rId2" Type="http://schemas.openxmlformats.org/officeDocument/2006/relationships/numbering" Target="numbering.xml"/><Relationship Id="rId16" Type="http://schemas.openxmlformats.org/officeDocument/2006/relationships/header" Target="header3.xml"/><Relationship Id="rId20" Type="http://schemas.openxmlformats.org/officeDocument/2006/relationships/image" Target="media/image3.emf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chart" Target="charts/chart1.xml"/><Relationship Id="rId5" Type="http://schemas.openxmlformats.org/officeDocument/2006/relationships/webSettings" Target="webSettings.xml"/><Relationship Id="rId15" Type="http://schemas.openxmlformats.org/officeDocument/2006/relationships/chart" Target="charts/chart4.xml"/><Relationship Id="rId10" Type="http://schemas.openxmlformats.org/officeDocument/2006/relationships/header" Target="header1.xml"/><Relationship Id="rId19" Type="http://schemas.openxmlformats.org/officeDocument/2006/relationships/chart" Target="charts/chart6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header" Target="header2.xml"/><Relationship Id="rId22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themeOverride" Target="../theme/themeOverride1.xml"/><Relationship Id="rId2" Type="http://schemas.microsoft.com/office/2011/relationships/chartColorStyle" Target="colors1.xml"/><Relationship Id="rId1" Type="http://schemas.microsoft.com/office/2011/relationships/chartStyle" Target="style1.xml"/><Relationship Id="rId4" Type="http://schemas.openxmlformats.org/officeDocument/2006/relationships/package" Target="../embeddings/_____Microsoft_Excel1.xlsx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2.xlsx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3.xlsx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4.xlsx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5.xlsx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_____Microsoft_Excel6.xlsx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0.12201348409868008"/>
          <c:y val="0.15503420519940228"/>
          <c:w val="0.82464255351131055"/>
          <c:h val="0.78246579480059775"/>
        </c:manualLayout>
      </c:layout>
      <c:ofPieChart>
        <c:ofPieType val="pie"/>
        <c:varyColors val="1"/>
        <c:ser>
          <c:idx val="0"/>
          <c:order val="0"/>
          <c:dPt>
            <c:idx val="0"/>
            <c:bubble3D val="0"/>
            <c:spPr>
              <a:gradFill rotWithShape="1">
                <a:gsLst>
                  <a:gs pos="0">
                    <a:schemeClr val="accent1">
                      <a:shade val="51000"/>
                      <a:satMod val="130000"/>
                    </a:schemeClr>
                  </a:gs>
                  <a:gs pos="80000">
                    <a:schemeClr val="accent1">
                      <a:shade val="93000"/>
                      <a:satMod val="130000"/>
                    </a:schemeClr>
                  </a:gs>
                  <a:gs pos="100000">
                    <a:schemeClr val="accent1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1"/>
            <c:bubble3D val="0"/>
            <c:spPr>
              <a:gradFill rotWithShape="1">
                <a:gsLst>
                  <a:gs pos="0">
                    <a:schemeClr val="accent2">
                      <a:shade val="51000"/>
                      <a:satMod val="130000"/>
                    </a:schemeClr>
                  </a:gs>
                  <a:gs pos="80000">
                    <a:schemeClr val="accent2">
                      <a:shade val="93000"/>
                      <a:satMod val="130000"/>
                    </a:schemeClr>
                  </a:gs>
                  <a:gs pos="100000">
                    <a:schemeClr val="accent2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2"/>
            <c:bubble3D val="0"/>
            <c:spPr>
              <a:gradFill rotWithShape="1">
                <a:gsLst>
                  <a:gs pos="0">
                    <a:schemeClr val="accent3">
                      <a:shade val="51000"/>
                      <a:satMod val="130000"/>
                    </a:schemeClr>
                  </a:gs>
                  <a:gs pos="80000">
                    <a:schemeClr val="accent3">
                      <a:shade val="93000"/>
                      <a:satMod val="130000"/>
                    </a:schemeClr>
                  </a:gs>
                  <a:gs pos="100000">
                    <a:schemeClr val="accent3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3"/>
            <c:bubble3D val="0"/>
            <c:spPr>
              <a:gradFill rotWithShape="1">
                <a:gsLst>
                  <a:gs pos="0">
                    <a:schemeClr val="accent4">
                      <a:shade val="51000"/>
                      <a:satMod val="130000"/>
                    </a:schemeClr>
                  </a:gs>
                  <a:gs pos="80000">
                    <a:schemeClr val="accent4">
                      <a:shade val="93000"/>
                      <a:satMod val="130000"/>
                    </a:schemeClr>
                  </a:gs>
                  <a:gs pos="100000">
                    <a:schemeClr val="accent4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Pt>
            <c:idx val="4"/>
            <c:bubble3D val="0"/>
            <c:spPr>
              <a:gradFill rotWithShape="1">
                <a:gsLst>
                  <a:gs pos="0">
                    <a:schemeClr val="accent5">
                      <a:shade val="51000"/>
                      <a:satMod val="130000"/>
                    </a:schemeClr>
                  </a:gs>
                  <a:gs pos="80000">
                    <a:schemeClr val="accent5">
                      <a:shade val="93000"/>
                      <a:satMod val="130000"/>
                    </a:schemeClr>
                  </a:gs>
                  <a:gs pos="100000">
                    <a:schemeClr val="accent5">
                      <a:shade val="94000"/>
                      <a:satMod val="135000"/>
                    </a:schemeClr>
                  </a:gs>
                </a:gsLst>
                <a:lin ang="16200000" scaled="0"/>
              </a:gradFill>
              <a:ln>
                <a:noFill/>
              </a:ln>
              <a:effectLst>
                <a:outerShdw blurRad="40000" dist="23000" dir="5400000" rotWithShape="0">
                  <a:srgbClr val="000000">
                    <a:alpha val="35000"/>
                  </a:srgbClr>
                </a:outerShdw>
              </a:effectLst>
              <a:scene3d>
                <a:camera prst="orthographicFront">
                  <a:rot lat="0" lon="0" rev="0"/>
                </a:camera>
                <a:lightRig rig="threePt" dir="t">
                  <a:rot lat="0" lon="0" rev="1200000"/>
                </a:lightRig>
              </a:scene3d>
              <a:sp3d>
                <a:bevelT w="63500" h="25400"/>
              </a:sp3d>
            </c:spPr>
          </c:dPt>
          <c:dLbls>
            <c:dLbl>
              <c:idx val="0"/>
              <c:layout>
                <c:manualLayout>
                  <c:x val="-0.16718916021839253"/>
                  <c:y val="-0.44153005464480877"/>
                </c:manualLayout>
              </c:layout>
              <c:tx>
                <c:rich>
                  <a:bodyPr/>
                  <a:lstStyle/>
                  <a:p>
                    <a:fld id="{B868FA42-1B3E-42A6-8513-5C3F24E5429B}" type="CATEGORYNAME">
                      <a:rPr lang="ru-RU"/>
                      <a:pPr/>
                      <a:t>[ИМЯ КАТЕГОРИИ]</a:t>
                    </a:fld>
                    <a:r>
                      <a:rPr lang="ru-RU" baseline="0"/>
                      <a:t>; 82</a:t>
                    </a:r>
                  </a:p>
                </c:rich>
              </c:tx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dlblFieldTable/>
                  <c15:showDataLabelsRange val="0"/>
                </c:ext>
              </c:extLst>
            </c:dLbl>
            <c:dLbl>
              <c:idx val="2"/>
              <c:layout>
                <c:manualLayout>
                  <c:x val="0"/>
                  <c:y val="0.23783727034120736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594580109196247E-3"/>
                  <c:y val="-0.15737704918032791"/>
                </c:manualLayout>
              </c:layout>
              <c:dLblPos val="bestFit"/>
              <c:showLegendKey val="0"/>
              <c:showVal val="1"/>
              <c:showCatName val="1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ysClr val="window" lastClr="FFFFFF"/>
              </a:solidFill>
              <a:ln>
                <a:solidFill>
                  <a:sysClr val="windowText" lastClr="000000">
                    <a:lumMod val="25000"/>
                    <a:lumOff val="75000"/>
                  </a:sysClr>
                </a:solidFill>
              </a:ln>
              <a:effectLst/>
            </c:spPr>
            <c:txPr>
              <a:bodyPr rot="0" spcFirstLastPara="1" vertOverflow="clip" horzOverflow="clip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dk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outEnd"/>
            <c:showLegendKey val="0"/>
            <c:showVal val="1"/>
            <c:showCatName val="1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pPr xmlns:c15="http://schemas.microsoft.com/office/drawing/2012/chart">
                  <a:prstGeom prst="wedgeRectCallout">
                    <a:avLst/>
                  </a:prstGeom>
                  <a:noFill/>
                  <a:ln>
                    <a:noFill/>
                  </a:ln>
                </c15:spPr>
              </c:ext>
            </c:extLst>
          </c:dLbls>
          <c:cat>
            <c:strRef>
              <c:f>'Диаграмма Респонденты'!$I$8:$I$11</c:f>
              <c:strCache>
                <c:ptCount val="4"/>
                <c:pt idx="0">
                  <c:v>Амб.усл.</c:v>
                </c:pt>
                <c:pt idx="1">
                  <c:v>люди</c:v>
                </c:pt>
                <c:pt idx="2">
                  <c:v>Мужчины</c:v>
                </c:pt>
                <c:pt idx="3">
                  <c:v>Женщины</c:v>
                </c:pt>
              </c:strCache>
            </c:strRef>
          </c:cat>
          <c:val>
            <c:numRef>
              <c:f>'Диаграмма Респонденты'!$J$8:$J$11</c:f>
              <c:numCache>
                <c:formatCode>General</c:formatCode>
                <c:ptCount val="4"/>
                <c:pt idx="0" formatCode="#,##0">
                  <c:v>0</c:v>
                </c:pt>
                <c:pt idx="2">
                  <c:v>16</c:v>
                </c:pt>
                <c:pt idx="3" formatCode="#\ ##0_ ;[Red]\-#\ ##0\ ">
                  <c:v>66</c:v>
                </c:pt>
              </c:numCache>
            </c:numRef>
          </c:val>
        </c:ser>
        <c:dLbls>
          <c:dLblPos val="bestFit"/>
          <c:showLegendKey val="0"/>
          <c:showVal val="0"/>
          <c:showCatName val="0"/>
          <c:showSerName val="0"/>
          <c:showPercent val="0"/>
          <c:showBubbleSize val="0"/>
          <c:showLeaderLines val="0"/>
        </c:dLbls>
        <c:gapWidth val="100"/>
        <c:secondPieSize val="75"/>
        <c:serLines>
          <c:spPr>
            <a:ln w="9525" cap="flat" cmpd="sng" algn="ctr">
              <a:solidFill>
                <a:schemeClr val="tx1">
                  <a:lumMod val="35000"/>
                  <a:lumOff val="65000"/>
                </a:schemeClr>
              </a:solidFill>
              <a:round/>
            </a:ln>
            <a:effectLst/>
          </c:spPr>
        </c:serLines>
      </c:ofPieChart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4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«Открытость и доступность информации об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график'!$L$10,'Т2 график'!$L$12,'Т2 график'!$L$14)</c:f>
              <c:numCache>
                <c:formatCode>0.00</c:formatCode>
                <c:ptCount val="3"/>
                <c:pt idx="0">
                  <c:v>61.8</c:v>
                </c:pt>
                <c:pt idx="1">
                  <c:v>20</c:v>
                </c:pt>
                <c:pt idx="2">
                  <c:v>68.290000000000006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график'!$B$10,'Т2 график'!$B$12,'Т2 график'!$B$14)</c:f>
              <c:strCache>
                <c:ptCount val="3"/>
                <c:pt idx="0">
                  <c:v>1.1. Соответствие информации о деятельности медицинской организации, размещенной на общедоступных информационных ресурсах, перечню информации и требованиям к ней </c:v>
                </c:pt>
                <c:pt idx="1">
                  <c:v>1.2. Обеспечение на официальном сайте медицинской организации наличия и функционирования дистанционных способов взаимодействия с получателями услуг </c:v>
                </c:pt>
                <c:pt idx="2">
                  <c:v>1.3. Доля получателей услуг, удовлетворенных открытостью, полнотой и доступностью информации о деятельности медицинской организации, размещенной на информационных стендах в помещениях медицинской организации и на официальном сайте медицинской организации </c:v>
                </c:pt>
              </c:strCache>
            </c:strRef>
          </c:cat>
          <c:val>
            <c:numRef>
              <c:f>('Т2 график'!$L$9,'Т2 график'!$L$11,'Т2 график'!$L$13)</c:f>
              <c:numCache>
                <c:formatCode>0.00</c:formatCode>
                <c:ptCount val="3"/>
                <c:pt idx="0">
                  <c:v>51.856000000000002</c:v>
                </c:pt>
                <c:pt idx="1">
                  <c:v>51.856000000000002</c:v>
                </c:pt>
                <c:pt idx="2">
                  <c:v>51.856000000000002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30650800"/>
        <c:axId val="1330643728"/>
      </c:barChart>
      <c:catAx>
        <c:axId val="133065080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3728"/>
        <c:crosses val="autoZero"/>
        <c:auto val="0"/>
        <c:lblAlgn val="l"/>
        <c:lblOffset val="100"/>
        <c:noMultiLvlLbl val="0"/>
      </c:catAx>
      <c:valAx>
        <c:axId val="133064372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5080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«Комфортность условий предоставления услуг, включая время ожидания предоставления медицинской услуги»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график'!$L$16,'Т2 график'!$L$18,'Т2 график'!$L$20)</c:f>
              <c:numCache>
                <c:formatCode>0.00</c:formatCode>
                <c:ptCount val="3"/>
                <c:pt idx="0">
                  <c:v>82</c:v>
                </c:pt>
                <c:pt idx="1">
                  <c:v>51.34</c:v>
                </c:pt>
                <c:pt idx="2">
                  <c:v>84.15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график'!$B$16,'Т2 график'!$B$18,'Т2 график'!$B$20)</c:f>
              <c:strCache>
                <c:ptCount val="3"/>
                <c:pt idx="0">
                  <c:v>2.1. Обеспечение в медицинской организации комфортных условий оказания услуг </c:v>
                </c:pt>
                <c:pt idx="1">
                  <c:v>2.2. Время ожидания предоставления медицинских услуг (среднее время ожидания и своевременность предоставления медицинской услуги: приема врача/диагностического исследования/плановой госпитализации) </c:v>
                </c:pt>
                <c:pt idx="2">
                  <c:v>2.3. Доля получателей услуг, удовлетворенных комфортностью условий предоставления услуг </c:v>
                </c:pt>
              </c:strCache>
            </c:strRef>
          </c:cat>
          <c:val>
            <c:numRef>
              <c:f>('Т2 график'!$L$15,'Т2 график'!$L$17,'Т2 график'!$L$19)</c:f>
              <c:numCache>
                <c:formatCode>0.00</c:formatCode>
                <c:ptCount val="3"/>
                <c:pt idx="0">
                  <c:v>70.381</c:v>
                </c:pt>
                <c:pt idx="1">
                  <c:v>70.381</c:v>
                </c:pt>
                <c:pt idx="2">
                  <c:v>70.381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30644272"/>
        <c:axId val="1330649168"/>
      </c:barChart>
      <c:catAx>
        <c:axId val="133064427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9168"/>
        <c:crosses val="autoZero"/>
        <c:auto val="0"/>
        <c:lblAlgn val="l"/>
        <c:lblOffset val="100"/>
        <c:noMultiLvlLbl val="0"/>
      </c:catAx>
      <c:valAx>
        <c:axId val="133064916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427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«Доступность услуг для инвалидов»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график'!$L$22,'Т2 график'!$L$24,'Т2 график'!$L$26)</c:f>
              <c:numCache>
                <c:formatCode>0.00</c:formatCode>
                <c:ptCount val="3"/>
                <c:pt idx="0">
                  <c:v>100</c:v>
                </c:pt>
                <c:pt idx="1">
                  <c:v>60</c:v>
                </c:pt>
                <c:pt idx="2">
                  <c:v>84.62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график'!$B$22,'Т2 график'!$B$24,'Т2 график'!$B$26)</c:f>
              <c:strCache>
                <c:ptCount val="3"/>
                <c:pt idx="0">
                  <c:v>3.1. Оборудование территории, прилегающей к медицинской организации, и ее помещений с учетом доступности для инвалидов </c:v>
                </c:pt>
                <c:pt idx="1">
                  <c:v>3.2.Обеспечение в медицинской организации условий доступности, позволяющих инвалидам получать услуги наравне с другими</c:v>
                </c:pt>
                <c:pt idx="2">
                  <c:v>3.3. Доля получателей услуг, удовлетворенных доступностью услуг для инвалидов </c:v>
                </c:pt>
              </c:strCache>
            </c:strRef>
          </c:cat>
          <c:val>
            <c:numRef>
              <c:f>('Т2 график'!$L$21,'Т2 график'!$L$23,'Т2 график'!$L$25)</c:f>
              <c:numCache>
                <c:formatCode>0.00</c:formatCode>
                <c:ptCount val="3"/>
                <c:pt idx="0">
                  <c:v>79.385999999999996</c:v>
                </c:pt>
                <c:pt idx="1">
                  <c:v>79.385999999999996</c:v>
                </c:pt>
                <c:pt idx="2">
                  <c:v>79.385999999999996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30645360"/>
        <c:axId val="1330646448"/>
      </c:barChart>
      <c:catAx>
        <c:axId val="1330645360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6448"/>
        <c:crosses val="autoZero"/>
        <c:auto val="0"/>
        <c:lblAlgn val="l"/>
        <c:lblOffset val="100"/>
        <c:noMultiLvlLbl val="0"/>
      </c:catAx>
      <c:valAx>
        <c:axId val="1330646448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5360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 Критерий «Доброжелательность, вежливость работников медицинской организации»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график'!$L$28,'Т2 график'!$L$30,'Т2 график'!$L$32)</c:f>
              <c:numCache>
                <c:formatCode>0.00</c:formatCode>
                <c:ptCount val="3"/>
                <c:pt idx="0">
                  <c:v>84.15</c:v>
                </c:pt>
                <c:pt idx="1">
                  <c:v>82.93</c:v>
                </c:pt>
                <c:pt idx="2">
                  <c:v>39.020000000000003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график'!$B$28,'Т2 график'!$B$30,'Т2 график'!$B$32)</c:f>
              <c:strCache>
                <c:ptCount val="3"/>
                <c:pt idx="0">
                  <c:v>4.1. Доля получателей услуг, удовлетворенных доброжелательностью, вежливостью работников медицинской организации, обеспечивающих первичный контакт и информирование получателя услуги </c:v>
                </c:pt>
                <c:pt idx="1">
                  <c:v>4.2.Доля получателей услуг, удовлетворенных доброжелательностью, вежливостью медицинских работников, обеспечивающих непосредственное оказание медицинских услуг </c:v>
                </c:pt>
                <c:pt idx="2">
                  <c:v>4.3. Доля получателей услуг, удовлетворенных доброжелательностью, вежливостью работников медицинской организации при использовании дистанционных форм взаимодействия </c:v>
                </c:pt>
              </c:strCache>
            </c:strRef>
          </c:cat>
          <c:val>
            <c:numRef>
              <c:f>('Т2 график'!$L$27,'Т2 график'!$L$29,'Т2 график'!$L$31)</c:f>
              <c:numCache>
                <c:formatCode>0.00</c:formatCode>
                <c:ptCount val="3"/>
                <c:pt idx="0">
                  <c:v>74.63600000000001</c:v>
                </c:pt>
                <c:pt idx="1">
                  <c:v>74.63600000000001</c:v>
                </c:pt>
                <c:pt idx="2">
                  <c:v>74.63600000000001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330646992"/>
        <c:axId val="1330647536"/>
      </c:barChart>
      <c:catAx>
        <c:axId val="1330646992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7536"/>
        <c:crosses val="autoZero"/>
        <c:auto val="0"/>
        <c:lblAlgn val="l"/>
        <c:lblOffset val="100"/>
        <c:noMultiLvlLbl val="0"/>
      </c:catAx>
      <c:valAx>
        <c:axId val="1330647536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330646992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ru-RU" b="0"/>
              <a:t>Критерий «Удовлетворенность условиями оказания услуг»</a:t>
            </a:r>
          </a:p>
        </c:rich>
      </c:tx>
      <c:layout>
        <c:manualLayout>
          <c:xMode val="edge"/>
          <c:yMode val="edge"/>
          <c:x val="0.1758522293932408"/>
          <c:y val="2.3916339316645822E-2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v>Показатели</c:v>
          </c:tx>
          <c:spPr>
            <a:gradFill flip="none" rotWithShape="1">
              <a:gsLst>
                <a:gs pos="0">
                  <a:schemeClr val="accent1">
                    <a:lumMod val="89000"/>
                  </a:schemeClr>
                </a:gs>
                <a:gs pos="23000">
                  <a:schemeClr val="accent1">
                    <a:lumMod val="89000"/>
                  </a:schemeClr>
                </a:gs>
                <a:gs pos="69000">
                  <a:schemeClr val="accent1">
                    <a:lumMod val="75000"/>
                  </a:schemeClr>
                </a:gs>
                <a:gs pos="97000">
                  <a:schemeClr val="accent1">
                    <a:lumMod val="70000"/>
                  </a:schemeClr>
                </a:gs>
              </a:gsLst>
              <a:path path="circle">
                <a:fillToRect l="50000" t="50000" r="50000" b="50000"/>
              </a:path>
              <a:tileRect/>
            </a:gradFill>
            <a:ln>
              <a:noFill/>
            </a:ln>
            <a:effectLst>
              <a:glow rad="50800">
                <a:schemeClr val="accent1">
                  <a:alpha val="40000"/>
                </a:schemeClr>
              </a:glow>
            </a:effectLst>
            <a:scene3d>
              <a:camera prst="orthographicFront"/>
              <a:lightRig rig="twoPt" dir="t">
                <a:rot lat="0" lon="0" rev="600000"/>
              </a:lightRig>
            </a:scene3d>
            <a:sp3d prstMaterial="dkEdge">
              <a:bevelT w="165100" prst="coolSlant"/>
              <a:bevelB/>
            </a:sp3d>
          </c:spPr>
          <c:invertIfNegative val="0"/>
          <c:dLbls>
            <c:numFmt formatCode="#,##0.00" sourceLinked="0"/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bg1"/>
                    </a:solidFill>
                    <a:effectLst>
                      <a:glow rad="139700">
                        <a:schemeClr val="accent1">
                          <a:alpha val="96000"/>
                        </a:schemeClr>
                      </a:glow>
                    </a:effectLst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график'!$L$34,'Т2 график'!$L$36,'Т2 график'!$L$38)</c:f>
              <c:numCache>
                <c:formatCode>0.00</c:formatCode>
                <c:ptCount val="3"/>
                <c:pt idx="0">
                  <c:v>93.9</c:v>
                </c:pt>
                <c:pt idx="1">
                  <c:v>92.68</c:v>
                </c:pt>
                <c:pt idx="2">
                  <c:v>95.12</c:v>
                </c:pt>
              </c:numCache>
            </c:numRef>
          </c:val>
        </c:ser>
        <c:ser>
          <c:idx val="1"/>
          <c:order val="1"/>
          <c:tx>
            <c:v>Интегральное значение по критерию</c:v>
          </c:tx>
          <c:spPr>
            <a:noFill/>
            <a:ln>
              <a:noFill/>
            </a:ln>
            <a:effectLst>
              <a:innerShdw blurRad="63500" dist="50800" dir="13500000">
                <a:prstClr val="black">
                  <a:alpha val="50000"/>
                </a:prstClr>
              </a:innerShdw>
            </a:effectLst>
          </c:spPr>
          <c:invertIfNegative val="0"/>
          <c:dLbls>
            <c:dLbl>
              <c:idx val="0"/>
              <c:delete val="1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2.6098872964368707E-3"/>
                  <c:y val="-2.6905829596412609E-2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delete val="1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ru-RU"/>
              </a:p>
            </c:txPr>
            <c:dLblPos val="in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trendline>
            <c:spPr>
              <a:ln w="19050" cap="rnd">
                <a:solidFill>
                  <a:schemeClr val="accent2"/>
                </a:solidFill>
                <a:prstDash val="sysDot"/>
              </a:ln>
              <a:effectLst>
                <a:glow rad="25400">
                  <a:schemeClr val="accent1">
                    <a:alpha val="40000"/>
                  </a:schemeClr>
                </a:glow>
                <a:outerShdw blurRad="50800" dist="190500" dir="5640000" sx="159000" sy="159000" algn="ctr" rotWithShape="0">
                  <a:srgbClr val="FF0000"/>
                </a:outerShdw>
                <a:softEdge rad="0"/>
              </a:effectLst>
            </c:spPr>
            <c:trendlineType val="linear"/>
            <c:dispRSqr val="0"/>
            <c:dispEq val="0"/>
          </c:trendline>
          <c:cat>
            <c:strRef>
              <c:f>('Т2 график'!$B$34,'Т2 график'!$B$36,'Т2 график'!$B$38)</c:f>
              <c:strCache>
                <c:ptCount val="3"/>
                <c:pt idx="0">
                  <c:v>5.1. Доля получателей услуг, которые готовы рекомендовать медицинскую организацию для оказания медицинской помощи </c:v>
                </c:pt>
                <c:pt idx="1">
                  <c:v>5.2.Доля получателей услуг, удовлетворенных навигацией внутри медицинской организации </c:v>
                </c:pt>
                <c:pt idx="2">
                  <c:v>5.3. Доля получателей услуг, в целом удовлетворенных условиями оказания услуг в медицинской организации </c:v>
                </c:pt>
              </c:strCache>
            </c:strRef>
          </c:cat>
          <c:val>
            <c:numRef>
              <c:f>('Т2 график'!$L$33,'Т2 график'!$L$35,'Т2 график'!$L$37)</c:f>
              <c:numCache>
                <c:formatCode>0.00</c:formatCode>
                <c:ptCount val="3"/>
                <c:pt idx="0">
                  <c:v>94.266000000000005</c:v>
                </c:pt>
                <c:pt idx="1">
                  <c:v>94.266000000000005</c:v>
                </c:pt>
                <c:pt idx="2">
                  <c:v>94.266000000000005</c:v>
                </c:pt>
              </c:numCache>
            </c:numRef>
          </c:val>
        </c:ser>
        <c:dLbls>
          <c:dLblPos val="inEnd"/>
          <c:showLegendKey val="0"/>
          <c:showVal val="1"/>
          <c:showCatName val="0"/>
          <c:showSerName val="0"/>
          <c:showPercent val="0"/>
          <c:showBubbleSize val="0"/>
        </c:dLbls>
        <c:gapWidth val="100"/>
        <c:axId val="1279494896"/>
        <c:axId val="1279494352"/>
      </c:barChart>
      <c:catAx>
        <c:axId val="1279494896"/>
        <c:scaling>
          <c:orientation val="minMax"/>
        </c:scaling>
        <c:delete val="0"/>
        <c:axPos val="l"/>
        <c:numFmt formatCode="General" sourceLinked="1"/>
        <c:majorTickMark val="cross"/>
        <c:minorTickMark val="cross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79494352"/>
        <c:crosses val="autoZero"/>
        <c:auto val="0"/>
        <c:lblAlgn val="l"/>
        <c:lblOffset val="100"/>
        <c:noMultiLvlLbl val="0"/>
      </c:catAx>
      <c:valAx>
        <c:axId val="1279494352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" sourceLinked="0"/>
        <c:majorTickMark val="none"/>
        <c:minorTickMark val="cross"/>
        <c:tickLblPos val="nextTo"/>
        <c:spPr>
          <a:noFill/>
          <a:ln>
            <a:solidFill>
              <a:schemeClr val="accent1"/>
            </a:solidFill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ru-RU"/>
          </a:p>
        </c:txPr>
        <c:crossAx val="1279494896"/>
        <c:crosses val="autoZero"/>
        <c:crossBetween val="between"/>
      </c:valAx>
      <c:spPr>
        <a:noFill/>
        <a:ln>
          <a:noFill/>
        </a:ln>
        <a:effectLst/>
      </c:spPr>
    </c:plotArea>
    <c:legend>
      <c:legendPos val="b"/>
      <c:legendEntry>
        <c:idx val="0"/>
        <c:delete val="1"/>
      </c:legendEntry>
      <c:layout>
        <c:manualLayout>
          <c:xMode val="edge"/>
          <c:yMode val="edge"/>
          <c:x val="0.13349273074294229"/>
          <c:y val="0.87107517389922673"/>
          <c:w val="0.83606060606060606"/>
          <c:h val="0.12892482610077327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0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ru-RU"/>
        </a:p>
      </c:txPr>
    </c:legend>
    <c:plotVisOnly val="1"/>
    <c:dispBlanksAs val="gap"/>
    <c:showDLblsOverMax val="0"/>
  </c:chart>
  <c:spPr>
    <a:gradFill flip="none" rotWithShape="1">
      <a:gsLst>
        <a:gs pos="37000">
          <a:schemeClr val="bg1">
            <a:lumMod val="95000"/>
          </a:schemeClr>
        </a:gs>
        <a:gs pos="0">
          <a:schemeClr val="bg1">
            <a:lumMod val="95000"/>
          </a:schemeClr>
        </a:gs>
        <a:gs pos="62000">
          <a:schemeClr val="bg1">
            <a:lumMod val="95000"/>
          </a:schemeClr>
        </a:gs>
        <a:gs pos="83000">
          <a:schemeClr val="bg1">
            <a:lumMod val="95000"/>
          </a:schemeClr>
        </a:gs>
        <a:gs pos="100000">
          <a:schemeClr val="bg1">
            <a:lumMod val="95000"/>
          </a:schemeClr>
        </a:gs>
      </a:gsLst>
      <a:lin ang="13500000" scaled="1"/>
      <a:tileRect/>
    </a:gra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ru-RU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344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2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3">
      <cs:styleClr val="auto"/>
    </cs:fillRef>
    <cs:effectRef idx="3"/>
    <cs:fontRef idx="minor">
      <a:schemeClr val="tx1"/>
    </cs:fontRef>
  </cs:dataPoint>
  <cs:dataPoint3D>
    <cs:lnRef idx="0"/>
    <cs:fillRef idx="3">
      <cs:styleClr val="auto"/>
    </cs:fillRef>
    <cs:effectRef idx="3"/>
    <cs:fontRef idx="minor">
      <a:schemeClr val="tx1"/>
    </cs:fontRef>
  </cs:dataPoint3D>
  <cs:dataPointLine>
    <cs:lnRef idx="0">
      <cs:styleClr val="auto"/>
    </cs:lnRef>
    <cs:fillRef idx="3"/>
    <cs:effectRef idx="3"/>
    <cs:fontRef idx="minor">
      <a:schemeClr val="tx1"/>
    </cs:fontRef>
    <cs:spPr>
      <a:ln w="3492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3">
      <cs:styleClr val="auto"/>
    </cs:fillRef>
    <cs:effectRef idx="3"/>
    <cs:fontRef idx="minor">
      <a:schemeClr val="tx1"/>
    </cs:fontRef>
    <cs:spPr>
      <a:ln w="9525">
        <a:solidFill>
          <a:schemeClr val="phClr"/>
        </a:solidFill>
        <a:round/>
      </a:ln>
    </cs:spPr>
  </cs:dataPointMarker>
  <cs:dataPointMarkerLayout symbol="circle" size="6"/>
  <cs:dataPointWireframe>
    <cs:lnRef idx="0">
      <cs:styleClr val="auto"/>
    </cs:lnRef>
    <cs:fillRef idx="3"/>
    <cs:effectRef idx="3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lt1"/>
    </cs:fontRef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>
    <cs:lnRef idx="0"/>
    <cs:fillRef idx="0"/>
    <cs:effectRef idx="0"/>
    <cs:fontRef idx="minor">
      <a:schemeClr val="lt1"/>
    </cs:fontRef>
  </cs:plotArea>
  <cs:plotArea3D>
    <cs:lnRef idx="0"/>
    <cs:fillRef idx="0"/>
    <cs:effectRef idx="0"/>
    <cs:fontRef idx="minor">
      <a:schemeClr val="lt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spPr>
      <a:ln w="12700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1" kern="1200" baseline="0"/>
  </cs:title>
  <cs:trendline>
    <cs:lnRef idx="0">
      <cs:styleClr val="auto"/>
    </cs:lnRef>
    <cs:fillRef idx="0"/>
    <cs:effectRef idx="0"/>
    <cs:fontRef idx="minor">
      <a:schemeClr val="lt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lt1"/>
    </cs:fontRef>
  </cs:wall>
</cs:chartStyle>
</file>

<file path=word/charts/style2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 panose="020F03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 panose="020F0502020204030204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2A3506C-A619-4CCD-BD27-399D567C21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1687</TotalTime>
  <Pages>15</Pages>
  <Words>3982</Words>
  <Characters>22699</Characters>
  <Application>Microsoft Office Word</Application>
  <DocSecurity>0</DocSecurity>
  <Lines>189</Lines>
  <Paragraphs>53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56</cp:revision>
  <cp:lastPrinted>2018-11-27T07:47:00Z</cp:lastPrinted>
  <dcterms:created xsi:type="dcterms:W3CDTF">2018-11-22T11:29:00Z</dcterms:created>
  <dcterms:modified xsi:type="dcterms:W3CDTF">2018-12-23T15:49:00Z</dcterms:modified>
</cp:coreProperties>
</file>