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2A7454" w:rsidRDefault="002A7454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</w:t>
      </w:r>
      <w:r w:rsidR="00193BFB" w:rsidRPr="002A7454">
        <w:rPr>
          <w:rFonts w:ascii="Times New Roman" w:hAnsi="Times New Roman" w:cs="Times New Roman"/>
          <w:sz w:val="32"/>
          <w:szCs w:val="32"/>
        </w:rPr>
        <w:t xml:space="preserve"> </w:t>
      </w:r>
      <w:r w:rsidR="00364FDA" w:rsidRPr="002A7454">
        <w:rPr>
          <w:rFonts w:ascii="Times New Roman" w:hAnsi="Times New Roman" w:cs="Times New Roman"/>
          <w:sz w:val="32"/>
          <w:szCs w:val="32"/>
        </w:rPr>
        <w:t>«</w:t>
      </w:r>
      <w:r w:rsidRPr="002A7454">
        <w:rPr>
          <w:rFonts w:ascii="Times New Roman" w:hAnsi="Times New Roman" w:cs="Times New Roman"/>
          <w:sz w:val="32"/>
          <w:szCs w:val="32"/>
        </w:rPr>
        <w:t>Республиканский врачебно-физкультурный центр</w:t>
      </w:r>
      <w:r w:rsidR="00364FDA" w:rsidRPr="002A7454">
        <w:rPr>
          <w:rFonts w:ascii="Times New Roman" w:hAnsi="Times New Roman" w:cs="Times New Roman"/>
          <w:sz w:val="32"/>
          <w:szCs w:val="32"/>
        </w:rPr>
        <w:t>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</w:t>
      </w:r>
      <w:proofErr w:type="gramStart"/>
      <w:r w:rsidRPr="00F307BE">
        <w:rPr>
          <w:rFonts w:ascii="Times New Roman" w:hAnsi="Times New Roman" w:cs="Times New Roman"/>
          <w:sz w:val="32"/>
          <w:szCs w:val="32"/>
        </w:rPr>
        <w:t xml:space="preserve">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>условий оказания услуг</w:t>
      </w:r>
      <w:proofErr w:type="gramEnd"/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012584" w:rsidRPr="002A7454" w:rsidRDefault="002A7454" w:rsidP="0001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</w:t>
      </w:r>
      <w:r w:rsidRPr="002A7454">
        <w:rPr>
          <w:rFonts w:ascii="Times New Roman" w:hAnsi="Times New Roman" w:cs="Times New Roman"/>
          <w:sz w:val="28"/>
          <w:szCs w:val="28"/>
        </w:rPr>
        <w:t xml:space="preserve"> «Республиканский врачебно-физкультурный центр»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9152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65D2" w:rsidRPr="002A7454" w:rsidRDefault="00820A26" w:rsidP="002A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2A7454">
        <w:rPr>
          <w:rFonts w:ascii="Times New Roman" w:hAnsi="Times New Roman" w:cs="Times New Roman"/>
          <w:sz w:val="28"/>
          <w:szCs w:val="28"/>
        </w:rPr>
        <w:t>ГБУ</w:t>
      </w:r>
      <w:r w:rsidR="002A7454" w:rsidRPr="002A7454">
        <w:rPr>
          <w:rFonts w:ascii="Times New Roman" w:hAnsi="Times New Roman" w:cs="Times New Roman"/>
          <w:sz w:val="28"/>
          <w:szCs w:val="28"/>
        </w:rPr>
        <w:t xml:space="preserve"> </w:t>
      </w:r>
      <w:r w:rsidR="002A7454" w:rsidRPr="002A7454">
        <w:rPr>
          <w:rFonts w:ascii="Times New Roman" w:hAnsi="Times New Roman" w:cs="Times New Roman"/>
          <w:sz w:val="26"/>
          <w:szCs w:val="26"/>
        </w:rPr>
        <w:t>«Республиканский врачебно-физкультурный центр»</w:t>
      </w:r>
      <w:r w:rsidR="002A7454">
        <w:rPr>
          <w:rFonts w:ascii="Times New Roman" w:hAnsi="Times New Roman" w:cs="Times New Roman"/>
          <w:sz w:val="28"/>
          <w:szCs w:val="28"/>
        </w:rPr>
        <w:t xml:space="preserve"> </w:t>
      </w:r>
      <w:r w:rsidR="00C35017" w:rsidRPr="00012584">
        <w:rPr>
          <w:rFonts w:ascii="Times New Roman" w:hAnsi="Times New Roman" w:cs="Times New Roman"/>
          <w:sz w:val="26"/>
          <w:szCs w:val="26"/>
        </w:rPr>
        <w:t>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 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584" w:rsidRDefault="008B31BA" w:rsidP="000125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2A7454" w:rsidRPr="002A7454" w:rsidRDefault="008B31BA" w:rsidP="002A745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584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012584" w:rsidRPr="00012584">
        <w:rPr>
          <w:rFonts w:ascii="Times New Roman" w:hAnsi="Times New Roman" w:cs="Times New Roman"/>
          <w:sz w:val="28"/>
          <w:szCs w:val="28"/>
        </w:rPr>
        <w:t xml:space="preserve"> </w:t>
      </w:r>
      <w:r w:rsidR="002A7454">
        <w:rPr>
          <w:rFonts w:ascii="Times New Roman" w:hAnsi="Times New Roman" w:cs="Times New Roman"/>
          <w:sz w:val="28"/>
          <w:szCs w:val="28"/>
        </w:rPr>
        <w:t>ГБУ</w:t>
      </w:r>
      <w:r w:rsidR="002A7454" w:rsidRPr="002A7454">
        <w:rPr>
          <w:rFonts w:ascii="Times New Roman" w:hAnsi="Times New Roman" w:cs="Times New Roman"/>
          <w:sz w:val="28"/>
          <w:szCs w:val="28"/>
        </w:rPr>
        <w:t xml:space="preserve"> </w:t>
      </w:r>
      <w:r w:rsidR="002A7454" w:rsidRPr="002A7454">
        <w:rPr>
          <w:rFonts w:ascii="Times New Roman" w:hAnsi="Times New Roman" w:cs="Times New Roman"/>
          <w:sz w:val="26"/>
          <w:szCs w:val="26"/>
        </w:rPr>
        <w:t>«Республиканский врачебно-физкультурный центр»</w:t>
      </w:r>
      <w:r w:rsidR="00012584" w:rsidRPr="00012584">
        <w:rPr>
          <w:rFonts w:ascii="Times New Roman" w:hAnsi="Times New Roman" w:cs="Times New Roman"/>
          <w:sz w:val="28"/>
          <w:szCs w:val="28"/>
        </w:rPr>
        <w:t>.</w:t>
      </w:r>
    </w:p>
    <w:p w:rsidR="008B31BA" w:rsidRPr="002A7454" w:rsidRDefault="002A7454" w:rsidP="002A745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454">
        <w:rPr>
          <w:rFonts w:ascii="Times New Roman" w:hAnsi="Times New Roman" w:cs="Times New Roman"/>
          <w:sz w:val="26"/>
          <w:szCs w:val="26"/>
        </w:rPr>
        <w:t>Юридический адрес организации</w:t>
      </w:r>
      <w:proofErr w:type="gramStart"/>
      <w:r w:rsidRPr="002A745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A7454">
        <w:rPr>
          <w:rFonts w:ascii="Times New Roman" w:hAnsi="Times New Roman" w:cs="Times New Roman"/>
          <w:sz w:val="26"/>
          <w:szCs w:val="26"/>
        </w:rPr>
        <w:t xml:space="preserve"> 386103, </w:t>
      </w:r>
      <w:r w:rsidR="00A933A8">
        <w:rPr>
          <w:rFonts w:ascii="Times New Roman" w:hAnsi="Times New Roman" w:cs="Times New Roman"/>
          <w:sz w:val="26"/>
          <w:szCs w:val="26"/>
        </w:rPr>
        <w:t xml:space="preserve"> Р</w:t>
      </w:r>
      <w:r w:rsidRPr="002A7454">
        <w:rPr>
          <w:rFonts w:ascii="Times New Roman" w:hAnsi="Times New Roman" w:cs="Times New Roman"/>
          <w:sz w:val="26"/>
          <w:szCs w:val="26"/>
        </w:rPr>
        <w:t>еспублика Ингушетия, город Назрань, улица Центральная, дом 47</w:t>
      </w:r>
      <w:r w:rsidR="00EA6C96" w:rsidRPr="002A7454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EA6C96">
      <w:pPr>
        <w:pStyle w:val="a8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31BA" w:rsidRPr="00722AB8" w:rsidRDefault="008B31BA" w:rsidP="00364FDA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E162CB" w:rsidRPr="00A933A8">
        <w:fldChar w:fldCharType="begin"/>
      </w:r>
      <w:r w:rsidR="00E162CB" w:rsidRPr="00A933A8">
        <w:instrText xml:space="preserve"> HYPERLINK "http://рвфд-06.рф/" </w:instrText>
      </w:r>
      <w:r w:rsidR="00E162CB" w:rsidRPr="00A933A8">
        <w:fldChar w:fldCharType="separate"/>
      </w:r>
      <w:r w:rsidR="002A7454" w:rsidRPr="00A933A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http://рвфд-06.рф/</w:t>
      </w:r>
      <w:r w:rsidR="00E162CB" w:rsidRPr="00A933A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bookmarkEnd w:id="0"/>
      <w:r w:rsidR="002A7454" w:rsidRPr="002A7454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CA209E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012584">
        <w:rPr>
          <w:rFonts w:ascii="Times New Roman" w:hAnsi="Times New Roman" w:cs="Times New Roman"/>
          <w:sz w:val="26"/>
          <w:szCs w:val="26"/>
        </w:rPr>
        <w:t>2</w:t>
      </w:r>
      <w:r w:rsidR="00012584" w:rsidRPr="00012584">
        <w:rPr>
          <w:rFonts w:ascii="Times New Roman" w:hAnsi="Times New Roman" w:cs="Times New Roman"/>
          <w:sz w:val="26"/>
          <w:szCs w:val="26"/>
        </w:rPr>
        <w:t>8</w:t>
      </w:r>
      <w:r w:rsidR="008260F8" w:rsidRPr="00012584">
        <w:rPr>
          <w:rFonts w:ascii="Times New Roman" w:hAnsi="Times New Roman" w:cs="Times New Roman"/>
          <w:sz w:val="26"/>
          <w:szCs w:val="26"/>
        </w:rPr>
        <w:t>.1</w:t>
      </w:r>
      <w:r w:rsidR="0040001B" w:rsidRPr="00012584">
        <w:rPr>
          <w:rFonts w:ascii="Times New Roman" w:hAnsi="Times New Roman" w:cs="Times New Roman"/>
          <w:sz w:val="26"/>
          <w:szCs w:val="26"/>
        </w:rPr>
        <w:t>2</w:t>
      </w:r>
      <w:r w:rsidR="008260F8" w:rsidRPr="00012584">
        <w:rPr>
          <w:rFonts w:ascii="Times New Roman" w:hAnsi="Times New Roman" w:cs="Times New Roman"/>
          <w:sz w:val="26"/>
          <w:szCs w:val="26"/>
        </w:rPr>
        <w:t>.201</w:t>
      </w:r>
      <w:r w:rsidR="00012584" w:rsidRPr="00012584">
        <w:rPr>
          <w:rFonts w:ascii="Times New Roman" w:hAnsi="Times New Roman" w:cs="Times New Roman"/>
          <w:sz w:val="26"/>
          <w:szCs w:val="26"/>
        </w:rPr>
        <w:t>9</w:t>
      </w:r>
      <w:r w:rsidR="008260F8" w:rsidRPr="0001258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</w:p>
    <w:p w:rsidR="00CA209E" w:rsidRPr="009152A1" w:rsidRDefault="00C35017" w:rsidP="00CA209E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>) «Сведения о медицинской организации» за 201</w:t>
      </w:r>
      <w:r w:rsidR="00CA209E">
        <w:rPr>
          <w:rFonts w:ascii="Times New Roman" w:hAnsi="Times New Roman" w:cs="Times New Roman"/>
          <w:sz w:val="26"/>
          <w:szCs w:val="26"/>
        </w:rPr>
        <w:t>8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454">
        <w:rPr>
          <w:rFonts w:ascii="Times New Roman" w:hAnsi="Times New Roman" w:cs="Times New Roman"/>
          <w:sz w:val="28"/>
          <w:szCs w:val="28"/>
        </w:rPr>
        <w:t>20</w:t>
      </w:r>
      <w:r w:rsidR="00CA209E" w:rsidRPr="00EA6C96">
        <w:rPr>
          <w:rFonts w:ascii="Times New Roman" w:hAnsi="Times New Roman" w:cs="Times New Roman"/>
          <w:sz w:val="28"/>
          <w:szCs w:val="28"/>
        </w:rPr>
        <w:t>0.</w:t>
      </w:r>
    </w:p>
    <w:p w:rsidR="00CA209E" w:rsidRPr="00F831E9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2A7454">
        <w:rPr>
          <w:rFonts w:ascii="Times New Roman" w:hAnsi="Times New Roman" w:cs="Times New Roman"/>
          <w:sz w:val="28"/>
          <w:szCs w:val="28"/>
        </w:rPr>
        <w:t>ГБУ</w:t>
      </w:r>
      <w:r w:rsidR="002A7454" w:rsidRPr="002A7454">
        <w:rPr>
          <w:rFonts w:ascii="Times New Roman" w:hAnsi="Times New Roman" w:cs="Times New Roman"/>
          <w:sz w:val="28"/>
          <w:szCs w:val="28"/>
        </w:rPr>
        <w:t xml:space="preserve"> </w:t>
      </w:r>
      <w:r w:rsidR="002A7454" w:rsidRPr="002A7454">
        <w:rPr>
          <w:rFonts w:ascii="Times New Roman" w:hAnsi="Times New Roman" w:cs="Times New Roman"/>
          <w:sz w:val="26"/>
          <w:szCs w:val="26"/>
        </w:rPr>
        <w:t>«Республиканский врачебно-физкультурный центр»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F831E9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CA209E" w:rsidRDefault="009152A1" w:rsidP="009152A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A1">
        <w:rPr>
          <w:rFonts w:ascii="Times New Roman" w:eastAsia="Calibri" w:hAnsi="Times New Roman" w:cs="Times New Roman"/>
          <w:sz w:val="28"/>
          <w:szCs w:val="28"/>
        </w:rPr>
        <w:t>Заполнить стенды медицинской организации недостающей информацией, согласно нулевым значениям критерия  1 "Открытость и доступность информации о деятельности организации" (смотри Приложение №1).</w:t>
      </w:r>
    </w:p>
    <w:p w:rsidR="00CA209E" w:rsidRPr="009152A1" w:rsidRDefault="009152A1" w:rsidP="00CA209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2A1">
        <w:rPr>
          <w:rFonts w:ascii="Times New Roman" w:eastAsia="Calibri" w:hAnsi="Times New Roman" w:cs="Times New Roman"/>
          <w:sz w:val="28"/>
          <w:szCs w:val="28"/>
        </w:rPr>
        <w:t>Обеспечить в медицинской организации по критерию 3 «Доступность услуг для инвалидов»:</w:t>
      </w:r>
      <w:r w:rsidRPr="00915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5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2A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209E" w:rsidRPr="009152A1" w:rsidRDefault="00CA209E" w:rsidP="009152A1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C96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2A7454">
        <w:rPr>
          <w:rFonts w:ascii="Times New Roman" w:hAnsi="Times New Roman" w:cs="Times New Roman"/>
          <w:sz w:val="28"/>
          <w:szCs w:val="28"/>
        </w:rPr>
        <w:t>ГБУ</w:t>
      </w:r>
      <w:r w:rsidR="002A7454" w:rsidRPr="002A7454">
        <w:rPr>
          <w:rFonts w:ascii="Times New Roman" w:hAnsi="Times New Roman" w:cs="Times New Roman"/>
          <w:sz w:val="28"/>
          <w:szCs w:val="28"/>
        </w:rPr>
        <w:t xml:space="preserve"> </w:t>
      </w:r>
      <w:r w:rsidR="002A7454" w:rsidRPr="002A7454">
        <w:rPr>
          <w:rFonts w:ascii="Times New Roman" w:hAnsi="Times New Roman" w:cs="Times New Roman"/>
          <w:sz w:val="26"/>
          <w:szCs w:val="26"/>
        </w:rPr>
        <w:t>«Республиканский врачебно-физкультурный центр»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Pr="00EA6C96">
        <w:rPr>
          <w:rFonts w:ascii="Times New Roman" w:eastAsia="Calibri" w:hAnsi="Times New Roman" w:cs="Times New Roman"/>
          <w:sz w:val="28"/>
          <w:szCs w:val="28"/>
        </w:rPr>
        <w:t>8</w:t>
      </w:r>
      <w:r w:rsidR="002A7454">
        <w:rPr>
          <w:rFonts w:ascii="Times New Roman" w:eastAsia="Calibri" w:hAnsi="Times New Roman" w:cs="Times New Roman"/>
          <w:sz w:val="28"/>
          <w:szCs w:val="28"/>
        </w:rPr>
        <w:t>7</w:t>
      </w:r>
      <w:r w:rsidRPr="00EA6C96">
        <w:rPr>
          <w:rFonts w:ascii="Times New Roman" w:eastAsia="Calibri" w:hAnsi="Times New Roman" w:cs="Times New Roman"/>
          <w:sz w:val="28"/>
          <w:szCs w:val="28"/>
        </w:rPr>
        <w:t>,</w:t>
      </w:r>
      <w:r w:rsidR="002A7454">
        <w:rPr>
          <w:rFonts w:ascii="Times New Roman" w:eastAsia="Calibri" w:hAnsi="Times New Roman" w:cs="Times New Roman"/>
          <w:sz w:val="28"/>
          <w:szCs w:val="28"/>
        </w:rPr>
        <w:t>2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балла. Детализация показателей общих критериев, участвующих в формировании интегрального значения приведена в </w:t>
      </w:r>
      <w:r w:rsidR="00EA6C96">
        <w:rPr>
          <w:rFonts w:ascii="Times New Roman" w:eastAsia="Calibri" w:hAnsi="Times New Roman" w:cs="Times New Roman"/>
          <w:sz w:val="28"/>
          <w:szCs w:val="28"/>
        </w:rPr>
        <w:t>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9152A1" w:rsidRDefault="00CA209E" w:rsidP="009152A1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sectPr w:rsidR="00CA209E" w:rsidRPr="009152A1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CB" w:rsidRDefault="00E162CB" w:rsidP="008B31BA">
      <w:pPr>
        <w:spacing w:after="0" w:line="240" w:lineRule="auto"/>
      </w:pPr>
      <w:r>
        <w:separator/>
      </w:r>
    </w:p>
  </w:endnote>
  <w:endnote w:type="continuationSeparator" w:id="0">
    <w:p w:rsidR="00E162CB" w:rsidRDefault="00E162CB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CB" w:rsidRDefault="00E162CB" w:rsidP="008B31BA">
      <w:pPr>
        <w:spacing w:after="0" w:line="240" w:lineRule="auto"/>
      </w:pPr>
      <w:r>
        <w:separator/>
      </w:r>
    </w:p>
  </w:footnote>
  <w:footnote w:type="continuationSeparator" w:id="0">
    <w:p w:rsidR="00E162CB" w:rsidRDefault="00E162CB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A8">
          <w:rPr>
            <w:noProof/>
          </w:rPr>
          <w:t>3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75A"/>
    <w:multiLevelType w:val="hybridMultilevel"/>
    <w:tmpl w:val="59268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6ED0"/>
    <w:multiLevelType w:val="hybridMultilevel"/>
    <w:tmpl w:val="DB3E6C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66CAE"/>
    <w:multiLevelType w:val="hybridMultilevel"/>
    <w:tmpl w:val="185A8E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5DD0F9E"/>
    <w:multiLevelType w:val="hybridMultilevel"/>
    <w:tmpl w:val="97FC4A1C"/>
    <w:lvl w:ilvl="0" w:tplc="5EFC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504478"/>
    <w:multiLevelType w:val="hybridMultilevel"/>
    <w:tmpl w:val="391AEC98"/>
    <w:lvl w:ilvl="0" w:tplc="B33C7372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95024A"/>
    <w:multiLevelType w:val="hybridMultilevel"/>
    <w:tmpl w:val="0ACE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72A46AC"/>
    <w:multiLevelType w:val="hybridMultilevel"/>
    <w:tmpl w:val="80026E1E"/>
    <w:lvl w:ilvl="0" w:tplc="AC560A0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12584"/>
    <w:rsid w:val="00043A52"/>
    <w:rsid w:val="00044EBC"/>
    <w:rsid w:val="00060113"/>
    <w:rsid w:val="00096F47"/>
    <w:rsid w:val="000A4342"/>
    <w:rsid w:val="000A57B9"/>
    <w:rsid w:val="000E0CA9"/>
    <w:rsid w:val="000F2473"/>
    <w:rsid w:val="000F4525"/>
    <w:rsid w:val="001045A2"/>
    <w:rsid w:val="00112447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470C1"/>
    <w:rsid w:val="00250EE1"/>
    <w:rsid w:val="002A7454"/>
    <w:rsid w:val="002B3D33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8209C"/>
    <w:rsid w:val="00394F0C"/>
    <w:rsid w:val="00395F9F"/>
    <w:rsid w:val="003A3146"/>
    <w:rsid w:val="003A4DEF"/>
    <w:rsid w:val="003A6D17"/>
    <w:rsid w:val="003B3398"/>
    <w:rsid w:val="003C268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B60FA"/>
    <w:rsid w:val="004C25B3"/>
    <w:rsid w:val="004F77AC"/>
    <w:rsid w:val="00537E2B"/>
    <w:rsid w:val="00554416"/>
    <w:rsid w:val="005C1637"/>
    <w:rsid w:val="005C4F5E"/>
    <w:rsid w:val="005C7BE6"/>
    <w:rsid w:val="005D77B3"/>
    <w:rsid w:val="005E6FE8"/>
    <w:rsid w:val="005F515F"/>
    <w:rsid w:val="00601E14"/>
    <w:rsid w:val="0060225A"/>
    <w:rsid w:val="00637309"/>
    <w:rsid w:val="006B1E60"/>
    <w:rsid w:val="006B5AE8"/>
    <w:rsid w:val="006E1806"/>
    <w:rsid w:val="00722AB8"/>
    <w:rsid w:val="00726DE6"/>
    <w:rsid w:val="0073330A"/>
    <w:rsid w:val="00743C1B"/>
    <w:rsid w:val="00766C54"/>
    <w:rsid w:val="0078288F"/>
    <w:rsid w:val="007962FE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B31BA"/>
    <w:rsid w:val="00900661"/>
    <w:rsid w:val="00907521"/>
    <w:rsid w:val="009152A1"/>
    <w:rsid w:val="0092693D"/>
    <w:rsid w:val="00934C8F"/>
    <w:rsid w:val="0093569A"/>
    <w:rsid w:val="00977E26"/>
    <w:rsid w:val="009A572F"/>
    <w:rsid w:val="009B3993"/>
    <w:rsid w:val="009D4120"/>
    <w:rsid w:val="009E7CA7"/>
    <w:rsid w:val="009F3911"/>
    <w:rsid w:val="009F5219"/>
    <w:rsid w:val="00A310DF"/>
    <w:rsid w:val="00A365D2"/>
    <w:rsid w:val="00A37737"/>
    <w:rsid w:val="00A53BBE"/>
    <w:rsid w:val="00A660AD"/>
    <w:rsid w:val="00A933A8"/>
    <w:rsid w:val="00A97C3C"/>
    <w:rsid w:val="00AB1F3D"/>
    <w:rsid w:val="00AD2832"/>
    <w:rsid w:val="00B24F28"/>
    <w:rsid w:val="00B27E76"/>
    <w:rsid w:val="00B32EAD"/>
    <w:rsid w:val="00B433FA"/>
    <w:rsid w:val="00B50A52"/>
    <w:rsid w:val="00B9012E"/>
    <w:rsid w:val="00B94C91"/>
    <w:rsid w:val="00BA109B"/>
    <w:rsid w:val="00BA5B18"/>
    <w:rsid w:val="00BB7B0B"/>
    <w:rsid w:val="00C35017"/>
    <w:rsid w:val="00C35657"/>
    <w:rsid w:val="00CA209E"/>
    <w:rsid w:val="00CA580C"/>
    <w:rsid w:val="00CC6968"/>
    <w:rsid w:val="00CC6CAD"/>
    <w:rsid w:val="00CF1C0E"/>
    <w:rsid w:val="00D02C30"/>
    <w:rsid w:val="00D133D7"/>
    <w:rsid w:val="00D42EEF"/>
    <w:rsid w:val="00D54232"/>
    <w:rsid w:val="00D5750F"/>
    <w:rsid w:val="00D96461"/>
    <w:rsid w:val="00DE0162"/>
    <w:rsid w:val="00DE738C"/>
    <w:rsid w:val="00E162CB"/>
    <w:rsid w:val="00E231D5"/>
    <w:rsid w:val="00E3356B"/>
    <w:rsid w:val="00E76965"/>
    <w:rsid w:val="00E7747E"/>
    <w:rsid w:val="00EA0145"/>
    <w:rsid w:val="00EA2890"/>
    <w:rsid w:val="00EA6C96"/>
    <w:rsid w:val="00EB4910"/>
    <w:rsid w:val="00F26793"/>
    <w:rsid w:val="00F831E9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A74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A74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2A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A74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A74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2A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9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C751-6AED-4CCD-8AD2-7A28AB4B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2018-11-27T07:47:00Z</cp:lastPrinted>
  <dcterms:created xsi:type="dcterms:W3CDTF">2019-12-27T07:45:00Z</dcterms:created>
  <dcterms:modified xsi:type="dcterms:W3CDTF">2019-12-29T08:55:00Z</dcterms:modified>
</cp:coreProperties>
</file>