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BF" w:rsidRPr="00EA6DBF" w:rsidRDefault="00EA6DBF" w:rsidP="00EA6DBF">
      <w:pPr>
        <w:shd w:val="clear" w:color="auto" w:fill="FFFFFF"/>
        <w:spacing w:after="675" w:line="750" w:lineRule="atLeast"/>
        <w:jc w:val="center"/>
        <w:outlineLvl w:val="0"/>
        <w:rPr>
          <w:rFonts w:ascii="Times New Roman" w:eastAsia="Times New Roman" w:hAnsi="Times New Roman" w:cs="Times New Roman"/>
          <w:color w:val="25272B"/>
          <w:kern w:val="36"/>
          <w:sz w:val="48"/>
          <w:szCs w:val="48"/>
          <w:lang w:eastAsia="ru-RU"/>
        </w:rPr>
      </w:pPr>
      <w:proofErr w:type="spellStart"/>
      <w:r w:rsidRPr="00EA6DBF">
        <w:rPr>
          <w:rFonts w:ascii="Times New Roman" w:eastAsia="Times New Roman" w:hAnsi="Times New Roman" w:cs="Times New Roman"/>
          <w:color w:val="25272B"/>
          <w:kern w:val="36"/>
          <w:sz w:val="48"/>
          <w:szCs w:val="48"/>
          <w:lang w:eastAsia="ru-RU"/>
        </w:rPr>
        <w:t>Коронавирус</w:t>
      </w:r>
      <w:proofErr w:type="spellEnd"/>
      <w:r w:rsidRPr="00EA6DBF">
        <w:rPr>
          <w:rFonts w:ascii="Times New Roman" w:eastAsia="Times New Roman" w:hAnsi="Times New Roman" w:cs="Times New Roman"/>
          <w:color w:val="25272B"/>
          <w:kern w:val="36"/>
          <w:sz w:val="48"/>
          <w:szCs w:val="48"/>
          <w:lang w:eastAsia="ru-RU"/>
        </w:rPr>
        <w:t xml:space="preserve"> - памятка для населения</w:t>
      </w:r>
    </w:p>
    <w:p w:rsidR="00EA6DBF" w:rsidRPr="00EA6DBF" w:rsidRDefault="00EA6DBF" w:rsidP="00EA6DBF">
      <w:pPr>
        <w:shd w:val="clear" w:color="auto" w:fill="FFFFFF"/>
        <w:spacing w:before="450" w:after="450" w:line="390" w:lineRule="atLeast"/>
        <w:jc w:val="center"/>
        <w:outlineLvl w:val="1"/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  <w:t xml:space="preserve">Что следует знать о </w:t>
      </w:r>
      <w:proofErr w:type="spellStart"/>
      <w:r w:rsidRPr="00EA6DBF"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  <w:t>коронавирусе</w:t>
      </w:r>
      <w:proofErr w:type="spellEnd"/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 – острое вирусное заболевание с преимущественным поражением верхних дыхательных путей, вызываемое  РНК-геномным вирусом рода </w:t>
      </w: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Betacoronavirus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семейства </w:t>
      </w: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Coronaviridae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Резервуар и источник инфекции: больной человек или животное (заболевание является </w:t>
      </w: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антропозоонозом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Коронавирусы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коронавирусами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Mers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Sars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6DBF" w:rsidRPr="00EA6DBF" w:rsidRDefault="00EA6DBF" w:rsidP="00EA6DBF">
      <w:pPr>
        <w:numPr>
          <w:ilvl w:val="0"/>
          <w:numId w:val="1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передачи: воздушно-капельный (выделение вируса при кашле, чихании разговоре), воздушно-пылевой, контактный и фекально-оральный (точных данных нет на текущий момент). Пути и факторы передачи: воздух, пищевые продукты, предметы обихода, животные.</w:t>
      </w:r>
    </w:p>
    <w:p w:rsidR="00EA6DBF" w:rsidRPr="00EA6DBF" w:rsidRDefault="00EA6DBF" w:rsidP="00EA6DBF">
      <w:pPr>
        <w:numPr>
          <w:ilvl w:val="0"/>
          <w:numId w:val="1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 период: от 2 до 14 суток, чаще 2-7 суток (точных данных нет на текущий момент, в СМИ от 1 дня, в среднем 7-10 дней).</w:t>
      </w:r>
    </w:p>
    <w:p w:rsidR="00EA6DBF" w:rsidRPr="00EA6DBF" w:rsidRDefault="00EA6DBF" w:rsidP="00EA6DBF">
      <w:pPr>
        <w:numPr>
          <w:ilvl w:val="0"/>
          <w:numId w:val="1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заразности: весь инкубационный период, в том числе при отсутствии симптомов.</w:t>
      </w:r>
    </w:p>
    <w:p w:rsidR="00EA6DBF" w:rsidRPr="00EA6DBF" w:rsidRDefault="00EA6DBF" w:rsidP="00EA6DBF">
      <w:pPr>
        <w:numPr>
          <w:ilvl w:val="0"/>
          <w:numId w:val="1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Восприимчивость и иммунитет: восприимчивость к возбудителю высокая у всех возрастных групп населения.</w:t>
      </w:r>
    </w:p>
    <w:p w:rsidR="00EA6DBF" w:rsidRPr="00EA6DBF" w:rsidRDefault="00EA6DBF" w:rsidP="00EA6DBF">
      <w:pPr>
        <w:shd w:val="clear" w:color="auto" w:fill="FFFFFF"/>
        <w:spacing w:before="450" w:after="450" w:line="390" w:lineRule="atLeast"/>
        <w:jc w:val="center"/>
        <w:outlineLvl w:val="1"/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  <w:t>Клиническая картина коронавирусной инфекции</w:t>
      </w:r>
    </w:p>
    <w:p w:rsidR="00EA6DBF" w:rsidRPr="00EA6DBF" w:rsidRDefault="00EA6DBF" w:rsidP="00EA6DBF">
      <w:pPr>
        <w:numPr>
          <w:ilvl w:val="0"/>
          <w:numId w:val="2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 тела в &gt; 90 % случаев;</w:t>
      </w:r>
    </w:p>
    <w:p w:rsidR="00EA6DBF" w:rsidRPr="00EA6DBF" w:rsidRDefault="00EA6DBF" w:rsidP="00EA6DBF">
      <w:pPr>
        <w:numPr>
          <w:ilvl w:val="0"/>
          <w:numId w:val="2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(сухой или с небольшим количеством мокроты) в 80 % случаев;</w:t>
      </w:r>
    </w:p>
    <w:p w:rsidR="00EA6DBF" w:rsidRPr="00EA6DBF" w:rsidRDefault="00EA6DBF" w:rsidP="00EA6DBF">
      <w:pPr>
        <w:numPr>
          <w:ilvl w:val="0"/>
          <w:numId w:val="2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сдавленности в грудной клетке в&gt; 20 % случаев</w:t>
      </w:r>
    </w:p>
    <w:p w:rsidR="00EA6DBF" w:rsidRPr="00EA6DBF" w:rsidRDefault="00EA6DBF" w:rsidP="00EA6DBF">
      <w:pPr>
        <w:numPr>
          <w:ilvl w:val="0"/>
          <w:numId w:val="2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 в 55 % случаях.</w:t>
      </w:r>
    </w:p>
    <w:p w:rsidR="00EA6DBF" w:rsidRPr="00EA6DBF" w:rsidRDefault="00EA6DBF" w:rsidP="00EA6DBF">
      <w:pPr>
        <w:numPr>
          <w:ilvl w:val="0"/>
          <w:numId w:val="2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миалгии и утомляемость (44%);</w:t>
      </w:r>
    </w:p>
    <w:p w:rsidR="00EA6DBF" w:rsidRPr="00EA6DBF" w:rsidRDefault="00EA6DBF" w:rsidP="00EA6DBF">
      <w:pPr>
        <w:numPr>
          <w:ilvl w:val="0"/>
          <w:numId w:val="2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 мокроты (28%).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установлено, что среди первых симптомов 2019-nCoV инфекции могут быть головные боли (8%), кровохарканье (5%), диарея (3%), тошнота. </w:t>
      </w: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симптомы в дебюте инфекции могут наблюдаться в отсутствии повышения температуры тела.</w:t>
      </w:r>
    </w:p>
    <w:p w:rsidR="00EA6DBF" w:rsidRPr="00EA6DBF" w:rsidRDefault="00EA6DBF" w:rsidP="00EA6DBF">
      <w:pPr>
        <w:shd w:val="clear" w:color="auto" w:fill="FFFFFF"/>
        <w:spacing w:before="450" w:after="450" w:line="390" w:lineRule="atLeast"/>
        <w:jc w:val="center"/>
        <w:outlineLvl w:val="1"/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  <w:t>Определение случая, подозрительного на 2019-nCoV-инфекцию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Подозрение на 2019-nCoV-инфекцию должно возникать при клинике ОРВИ, бронхита или пневмонии, особенно тяжелого течения, в сочетании с характерным эпидемиологическим анамнезом:</w:t>
      </w:r>
    </w:p>
    <w:p w:rsidR="00EA6DBF" w:rsidRPr="00EA6DBF" w:rsidRDefault="00EA6DBF" w:rsidP="00EA6DBF">
      <w:pPr>
        <w:numPr>
          <w:ilvl w:val="0"/>
          <w:numId w:val="3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за последние 14 дней до первых симптомов </w:t>
      </w: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эпидемически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неблагополучных по 2019-nCoVстран и регионов (в первую очередь </w:t>
      </w: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хань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Китай),</w:t>
      </w:r>
    </w:p>
    <w:p w:rsidR="00EA6DBF" w:rsidRPr="00EA6DBF" w:rsidRDefault="00EA6DBF" w:rsidP="00EA6DBF">
      <w:pPr>
        <w:numPr>
          <w:ilvl w:val="0"/>
          <w:numId w:val="3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тесных контактов за последние 14 дней с лицами, находившимися под наблюдением в связи с подозрением на 2019-nCoV- инфекцию, которые в последующем заболели,</w:t>
      </w:r>
    </w:p>
    <w:p w:rsidR="00EA6DBF" w:rsidRPr="00EA6DBF" w:rsidRDefault="00EA6DBF" w:rsidP="00EA6DBF">
      <w:pPr>
        <w:numPr>
          <w:ilvl w:val="0"/>
          <w:numId w:val="3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тесных контактов за последние 14 дней с лицами, у которых лабораторно подтвержден диагноз 2019-nCoV- инфекции.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на 2019-nCoV-инфекцию – госпитализация больного в инфекционный стационар специально выделенным медицинским автотранспортом.    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распространения случаев заболеваний, вызванных новым коронавирусом в Российской Федерации, необходимо соблюдать меры предосторожности: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планировании зарубежных поездок уточнять эпидемиологическую ситуацию;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посещать рынки, где продаются животные, морепродукты;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только термически обработанную пищу, бутилированную воду;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посещать зоопарки, культурно-массовые мероприятия с привлечением животных;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защиты органов дыхания (маски);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руки после посещения мест массового скопления людей и перед приемом пищи;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  <w:t>Профилактика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рекомендациях по профилактике гриппа, ОРВИ и коронавирусной инфекции"</w:t>
      </w:r>
    </w:p>
    <w:p w:rsidR="00EA6DBF" w:rsidRPr="00EA6DBF" w:rsidRDefault="00EA6DBF" w:rsidP="00EA6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1. Часто мойте руки с мылом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Чистите и дезинфицируйте поверхности, используя бытовые моющие средства. Гигиена рук - это важная мера профилактики распространения гриппа и коронавирусной инфекции. -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Чистка и регулярная дезинфекция поверхностей (столов, дверных ручек, стульев, гаджетов и др.) удаляет вирусы.</w:t>
      </w:r>
    </w:p>
    <w:p w:rsidR="00EA6DBF" w:rsidRPr="00EA6DBF" w:rsidRDefault="00EA6DBF" w:rsidP="00EA6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Вирусы передаются от больного человека к </w:t>
      </w:r>
      <w:proofErr w:type="gram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</w:t>
      </w:r>
      <w:proofErr w:type="gram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Избегайте трогать руками глаза, нос или рот. Вирус гриппа и </w:t>
      </w: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этими путями.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Надевайте маску или используйте другие подручные средства защиты, чтобы уменьшить риск заболевания.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кашле, чихании следует прикрывать рот и нос одноразовыми салфетками, которые после использования нужно выбрасывать.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Избегая</w:t>
      </w:r>
      <w:proofErr w:type="gram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EA6DBF" w:rsidRPr="00EA6DBF" w:rsidRDefault="00EA6DBF" w:rsidP="00EA6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3. Ведите здоровый образ жизни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A6DBF" w:rsidRPr="00EA6DBF" w:rsidRDefault="00EA6DBF" w:rsidP="00EA6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прочих сре</w:t>
      </w:r>
      <w:proofErr w:type="gram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EA6DBF" w:rsidRPr="00EA6DBF" w:rsidRDefault="00EA6DBF" w:rsidP="00EA6DBF">
      <w:pPr>
        <w:shd w:val="clear" w:color="auto" w:fill="FFFFFF"/>
        <w:spacing w:before="450" w:after="450" w:line="390" w:lineRule="atLeast"/>
        <w:jc w:val="center"/>
        <w:outlineLvl w:val="1"/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25272B"/>
          <w:sz w:val="28"/>
          <w:szCs w:val="28"/>
          <w:lang w:eastAsia="ru-RU"/>
        </w:rPr>
        <w:t>Диагностика коронавирусной инфекции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России.</w:t>
      </w:r>
    </w:p>
    <w:p w:rsidR="00EA6DBF" w:rsidRPr="00EA6DBF" w:rsidRDefault="00EA6DBF" w:rsidP="00EA6D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</w:t>
      </w:r>
    </w:p>
    <w:p w:rsidR="00EA6DBF" w:rsidRPr="00EA6DBF" w:rsidRDefault="00EA6DBF" w:rsidP="00EA6DBF">
      <w:pPr>
        <w:numPr>
          <w:ilvl w:val="0"/>
          <w:numId w:val="5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это высокая чувствительность - с использованием разработанных </w:t>
      </w:r>
      <w:proofErr w:type="gramStart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тест-систем</w:t>
      </w:r>
      <w:proofErr w:type="gramEnd"/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обнаруживать единичные копии вирусов.</w:t>
      </w:r>
    </w:p>
    <w:p w:rsidR="00EA6DBF" w:rsidRPr="00EA6DBF" w:rsidRDefault="00EA6DBF" w:rsidP="00EA6DBF">
      <w:pPr>
        <w:numPr>
          <w:ilvl w:val="0"/>
          <w:numId w:val="5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EA6DBF" w:rsidRPr="00EA6DBF" w:rsidRDefault="00EA6DBF" w:rsidP="00EA6DBF">
      <w:pPr>
        <w:numPr>
          <w:ilvl w:val="0"/>
          <w:numId w:val="5"/>
        </w:numPr>
        <w:shd w:val="clear" w:color="auto" w:fill="FFFFFF"/>
        <w:spacing w:before="75"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- результат анализа можно получить уже через 2-4 часа.</w:t>
      </w:r>
    </w:p>
    <w:p w:rsidR="00EA6DBF" w:rsidRPr="00EA6DBF" w:rsidRDefault="00EA6D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DBF" w:rsidRPr="00E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615"/>
    <w:multiLevelType w:val="multilevel"/>
    <w:tmpl w:val="6E7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C6A7A"/>
    <w:multiLevelType w:val="multilevel"/>
    <w:tmpl w:val="301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64AEF"/>
    <w:multiLevelType w:val="multilevel"/>
    <w:tmpl w:val="0F0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E58A8"/>
    <w:multiLevelType w:val="multilevel"/>
    <w:tmpl w:val="BE50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F5C16"/>
    <w:multiLevelType w:val="multilevel"/>
    <w:tmpl w:val="057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BF"/>
    <w:rsid w:val="00E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DBF"/>
    <w:rPr>
      <w:color w:val="0000FF"/>
      <w:u w:val="single"/>
    </w:rPr>
  </w:style>
  <w:style w:type="character" w:styleId="a5">
    <w:name w:val="Strong"/>
    <w:basedOn w:val="a0"/>
    <w:uiPriority w:val="22"/>
    <w:qFormat/>
    <w:rsid w:val="00EA6D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DBF"/>
    <w:rPr>
      <w:color w:val="0000FF"/>
      <w:u w:val="single"/>
    </w:rPr>
  </w:style>
  <w:style w:type="character" w:styleId="a5">
    <w:name w:val="Strong"/>
    <w:basedOn w:val="a0"/>
    <w:uiPriority w:val="22"/>
    <w:qFormat/>
    <w:rsid w:val="00EA6D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498">
              <w:marLeft w:val="0"/>
              <w:marRight w:val="0"/>
              <w:marTop w:val="150"/>
              <w:marBottom w:val="375"/>
              <w:divBdr>
                <w:top w:val="single" w:sz="6" w:space="19" w:color="FF7B53"/>
                <w:left w:val="single" w:sz="6" w:space="19" w:color="FF7B53"/>
                <w:bottom w:val="single" w:sz="6" w:space="19" w:color="FF7B53"/>
                <w:right w:val="single" w:sz="6" w:space="19" w:color="FF7B5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2020-05-27T12:02:00Z</dcterms:created>
  <dcterms:modified xsi:type="dcterms:W3CDTF">2020-05-27T12:06:00Z</dcterms:modified>
</cp:coreProperties>
</file>