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39" w:rsidRPr="00221ACE" w:rsidRDefault="00706441" w:rsidP="00891BAA">
      <w:pPr>
        <w:jc w:val="center"/>
        <w:rPr>
          <w:b/>
          <w:bCs/>
        </w:rPr>
      </w:pPr>
      <w:r w:rsidRPr="00221ACE"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F159B54" wp14:editId="6AF4BC0E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790575" cy="1444009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"/>
                    <a:stretch/>
                  </pic:blipFill>
                  <pic:spPr bwMode="auto">
                    <a:xfrm>
                      <a:off x="0" y="0"/>
                      <a:ext cx="790575" cy="14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2FF" w:rsidRPr="00221ACE">
        <w:rPr>
          <w:b/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9DF5D6C" wp14:editId="190FC749">
            <wp:simplePos x="0" y="0"/>
            <wp:positionH relativeFrom="column">
              <wp:posOffset>-365125</wp:posOffset>
            </wp:positionH>
            <wp:positionV relativeFrom="paragraph">
              <wp:posOffset>-8890</wp:posOffset>
            </wp:positionV>
            <wp:extent cx="962025" cy="12192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BAA" w:rsidRPr="00221ACE">
        <w:rPr>
          <w:b/>
          <w:bCs/>
        </w:rPr>
        <w:t>ОКРУЖНОЕ СОВЕЩАНИЕ</w:t>
      </w:r>
    </w:p>
    <w:p w:rsidR="00361539" w:rsidRPr="00221ACE" w:rsidRDefault="00891BAA" w:rsidP="00891BAA">
      <w:pPr>
        <w:jc w:val="center"/>
        <w:rPr>
          <w:b/>
          <w:bCs/>
        </w:rPr>
      </w:pPr>
      <w:r w:rsidRPr="00221ACE">
        <w:rPr>
          <w:b/>
          <w:bCs/>
        </w:rPr>
        <w:t>РЕАЛИЗАЦИЯ ФЕДЕРАЛЬН</w:t>
      </w:r>
      <w:r w:rsidR="00361539" w:rsidRPr="00221ACE">
        <w:rPr>
          <w:b/>
          <w:bCs/>
        </w:rPr>
        <w:t>ОГО ПРОЕКТА «СТАРШЕЕ ПОКОЛЕНИЕ»</w:t>
      </w:r>
    </w:p>
    <w:p w:rsidR="00361539" w:rsidRPr="00221ACE" w:rsidRDefault="00891BAA" w:rsidP="00891BAA">
      <w:pPr>
        <w:jc w:val="center"/>
        <w:rPr>
          <w:b/>
          <w:bCs/>
        </w:rPr>
      </w:pPr>
      <w:r w:rsidRPr="00221ACE">
        <w:rPr>
          <w:b/>
          <w:bCs/>
        </w:rPr>
        <w:t>НАЦИОНАЛЬНОГО ПРОЕКТА «ДЕМОГРАФИЯ»</w:t>
      </w:r>
    </w:p>
    <w:p w:rsidR="00891BAA" w:rsidRPr="00221ACE" w:rsidRDefault="00891BAA" w:rsidP="00891BAA">
      <w:pPr>
        <w:jc w:val="center"/>
        <w:rPr>
          <w:b/>
          <w:bCs/>
        </w:rPr>
      </w:pPr>
      <w:r w:rsidRPr="00221ACE">
        <w:rPr>
          <w:b/>
          <w:bCs/>
        </w:rPr>
        <w:t xml:space="preserve">В </w:t>
      </w:r>
      <w:proofErr w:type="gramStart"/>
      <w:r w:rsidR="002213D2">
        <w:rPr>
          <w:b/>
        </w:rPr>
        <w:t>СЕВЕРО-КАВКАЗСКОМ</w:t>
      </w:r>
      <w:proofErr w:type="gramEnd"/>
      <w:r w:rsidRPr="00221ACE">
        <w:rPr>
          <w:b/>
        </w:rPr>
        <w:t xml:space="preserve"> ФЕДЕРАЛЬНОМ ОКРУГЕ</w:t>
      </w:r>
    </w:p>
    <w:p w:rsidR="007C5B56" w:rsidRPr="00221ACE" w:rsidRDefault="007C5B56" w:rsidP="007C5B56">
      <w:pPr>
        <w:jc w:val="center"/>
        <w:rPr>
          <w:b/>
          <w:bCs/>
        </w:rPr>
      </w:pPr>
    </w:p>
    <w:p w:rsidR="005548CE" w:rsidRDefault="002213D2" w:rsidP="005548CE">
      <w:pPr>
        <w:widowControl/>
        <w:autoSpaceDE/>
        <w:autoSpaceDN/>
        <w:spacing w:line="276" w:lineRule="auto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5</w:t>
      </w:r>
      <w:r w:rsidR="005548CE" w:rsidRPr="00221ACE">
        <w:rPr>
          <w:b/>
          <w:bCs/>
          <w:lang w:bidi="ar-SA"/>
        </w:rPr>
        <w:t>.</w:t>
      </w:r>
      <w:r w:rsidR="00D97506">
        <w:rPr>
          <w:b/>
          <w:bCs/>
          <w:lang w:bidi="ar-SA"/>
        </w:rPr>
        <w:t>1</w:t>
      </w:r>
      <w:r>
        <w:rPr>
          <w:b/>
          <w:bCs/>
          <w:lang w:bidi="ar-SA"/>
        </w:rPr>
        <w:t>1</w:t>
      </w:r>
      <w:r w:rsidR="005548CE" w:rsidRPr="00221ACE">
        <w:rPr>
          <w:b/>
          <w:bCs/>
          <w:lang w:bidi="ar-SA"/>
        </w:rPr>
        <w:t>.2020</w:t>
      </w:r>
    </w:p>
    <w:p w:rsidR="005548CE" w:rsidRDefault="002213D2" w:rsidP="00891BAA">
      <w:pPr>
        <w:widowControl/>
        <w:autoSpaceDE/>
        <w:autoSpaceDN/>
        <w:spacing w:line="276" w:lineRule="auto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Владикавказ</w:t>
      </w:r>
      <w:r w:rsidR="005548CE">
        <w:rPr>
          <w:b/>
          <w:bCs/>
          <w:lang w:bidi="ar-SA"/>
        </w:rPr>
        <w:t xml:space="preserve">, </w:t>
      </w:r>
      <w:r w:rsidRPr="002213D2">
        <w:rPr>
          <w:b/>
          <w:bCs/>
          <w:lang w:bidi="ar-SA"/>
        </w:rPr>
        <w:t>ул. Коцоева, 75</w:t>
      </w:r>
    </w:p>
    <w:p w:rsidR="005548CE" w:rsidRPr="00221ACE" w:rsidRDefault="002213D2" w:rsidP="005548CE">
      <w:pPr>
        <w:widowControl/>
        <w:autoSpaceDE/>
        <w:autoSpaceDN/>
        <w:spacing w:line="276" w:lineRule="auto"/>
        <w:jc w:val="center"/>
        <w:rPr>
          <w:b/>
          <w:bCs/>
          <w:lang w:bidi="ar-SA"/>
        </w:rPr>
      </w:pPr>
      <w:r w:rsidRPr="002213D2">
        <w:rPr>
          <w:b/>
          <w:bCs/>
          <w:lang w:bidi="ar-SA"/>
        </w:rPr>
        <w:t>Гостиница «Владикавказ»</w:t>
      </w:r>
    </w:p>
    <w:p w:rsidR="007C5B56" w:rsidRDefault="00E058C2" w:rsidP="007C5B56">
      <w:pPr>
        <w:jc w:val="center"/>
        <w:rPr>
          <w:b/>
          <w:bCs/>
        </w:rPr>
      </w:pPr>
      <w:r>
        <w:rPr>
          <w:b/>
          <w:bCs/>
        </w:rPr>
        <w:t>Предварительная программа</w:t>
      </w:r>
    </w:p>
    <w:p w:rsidR="00E058C2" w:rsidRDefault="00E058C2" w:rsidP="007C5B56">
      <w:pPr>
        <w:jc w:val="center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26"/>
        <w:gridCol w:w="4172"/>
        <w:gridCol w:w="5062"/>
      </w:tblGrid>
      <w:tr w:rsidR="002213D2" w:rsidRPr="00DD4907" w:rsidTr="00376D8F">
        <w:tc>
          <w:tcPr>
            <w:tcW w:w="456" w:type="pct"/>
          </w:tcPr>
          <w:p w:rsidR="002213D2" w:rsidRPr="00DD4907" w:rsidRDefault="002213D2" w:rsidP="00376D8F">
            <w:pPr>
              <w:spacing w:line="240" w:lineRule="exact"/>
              <w:jc w:val="center"/>
              <w:rPr>
                <w:b/>
              </w:rPr>
            </w:pPr>
            <w:r w:rsidRPr="00DD4907">
              <w:rPr>
                <w:b/>
              </w:rPr>
              <w:t>Время</w:t>
            </w:r>
          </w:p>
        </w:tc>
        <w:tc>
          <w:tcPr>
            <w:tcW w:w="2053" w:type="pct"/>
          </w:tcPr>
          <w:p w:rsidR="002213D2" w:rsidRPr="00DD4907" w:rsidRDefault="002213D2" w:rsidP="00376D8F">
            <w:pPr>
              <w:spacing w:line="240" w:lineRule="exact"/>
              <w:jc w:val="center"/>
              <w:rPr>
                <w:b/>
              </w:rPr>
            </w:pPr>
            <w:r w:rsidRPr="00DD4907">
              <w:rPr>
                <w:b/>
              </w:rPr>
              <w:t>Тема выступления</w:t>
            </w:r>
          </w:p>
        </w:tc>
        <w:tc>
          <w:tcPr>
            <w:tcW w:w="2491" w:type="pct"/>
          </w:tcPr>
          <w:p w:rsidR="002213D2" w:rsidRPr="00DD4907" w:rsidRDefault="002213D2" w:rsidP="00376D8F">
            <w:pPr>
              <w:spacing w:line="240" w:lineRule="exact"/>
              <w:jc w:val="center"/>
              <w:rPr>
                <w:b/>
              </w:rPr>
            </w:pPr>
            <w:r w:rsidRPr="00DD4907">
              <w:rPr>
                <w:b/>
              </w:rPr>
              <w:t>Докладчик</w:t>
            </w:r>
          </w:p>
        </w:tc>
      </w:tr>
      <w:tr w:rsidR="002213D2" w:rsidRPr="00DD4907" w:rsidTr="00376D8F">
        <w:trPr>
          <w:trHeight w:val="591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11.00 - 11.</w:t>
            </w:r>
            <w:r>
              <w:t>10</w:t>
            </w:r>
          </w:p>
        </w:tc>
        <w:tc>
          <w:tcPr>
            <w:tcW w:w="2053" w:type="pct"/>
            <w:vAlign w:val="center"/>
          </w:tcPr>
          <w:p w:rsidR="002213D2" w:rsidRPr="007D426F" w:rsidRDefault="002213D2" w:rsidP="002213D2">
            <w:pPr>
              <w:rPr>
                <w:sz w:val="20"/>
                <w:szCs w:val="20"/>
              </w:rPr>
            </w:pPr>
            <w:r w:rsidRPr="00305D30">
              <w:rPr>
                <w:color w:val="000000" w:themeColor="text1"/>
              </w:rPr>
              <w:t>Приветственное слово</w:t>
            </w:r>
          </w:p>
        </w:tc>
        <w:tc>
          <w:tcPr>
            <w:tcW w:w="2491" w:type="pct"/>
            <w:vAlign w:val="center"/>
          </w:tcPr>
          <w:p w:rsidR="002213D2" w:rsidRPr="00A45524" w:rsidRDefault="00A45524" w:rsidP="00A45524">
            <w:pPr>
              <w:spacing w:after="60"/>
            </w:pPr>
            <w:r w:rsidRPr="00A45524">
              <w:rPr>
                <w:b/>
              </w:rPr>
              <w:t>Т.Н. Васько</w:t>
            </w:r>
            <w:r>
              <w:rPr>
                <w:b/>
              </w:rPr>
              <w:t xml:space="preserve">, </w:t>
            </w:r>
            <w:r w:rsidRPr="00A45524">
              <w:t>с</w:t>
            </w:r>
            <w:r w:rsidR="002213D2" w:rsidRPr="00A45524">
              <w:t>оветник Министра труда и социальной защиты Российской Федерации</w:t>
            </w:r>
          </w:p>
        </w:tc>
      </w:tr>
      <w:tr w:rsidR="002213D2" w:rsidRPr="00DD4907" w:rsidTr="00376D8F">
        <w:trPr>
          <w:trHeight w:val="591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11.</w:t>
            </w:r>
            <w:r>
              <w:t>10</w:t>
            </w:r>
            <w:r w:rsidRPr="00DD4907">
              <w:t xml:space="preserve"> - 11.</w:t>
            </w:r>
            <w:r>
              <w:t>30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pPr>
              <w:rPr>
                <w:color w:val="000000" w:themeColor="text1"/>
              </w:rPr>
            </w:pPr>
            <w:r w:rsidRPr="00DD4907">
              <w:rPr>
                <w:color w:val="000000" w:themeColor="text1"/>
              </w:rPr>
              <w:t>О ходе реализации Федерального проекта «Старшее поколение»</w:t>
            </w:r>
          </w:p>
          <w:p w:rsidR="002213D2" w:rsidRPr="00DD4907" w:rsidRDefault="002213D2" w:rsidP="002213D2">
            <w:r w:rsidRPr="00DD4907">
              <w:rPr>
                <w:color w:val="000000" w:themeColor="text1"/>
              </w:rPr>
              <w:t>в 1 полугодии 2020 года в субъектах Северо-Кавказского федерального округа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rPr>
                <w:b/>
              </w:rPr>
            </w:pPr>
            <w:r w:rsidRPr="00DD4907">
              <w:rPr>
                <w:b/>
              </w:rPr>
              <w:t xml:space="preserve">Э.К. </w:t>
            </w:r>
            <w:proofErr w:type="spellStart"/>
            <w:r w:rsidRPr="00DD4907">
              <w:rPr>
                <w:b/>
              </w:rPr>
              <w:t>Вергазова</w:t>
            </w:r>
            <w:proofErr w:type="spellEnd"/>
            <w:r w:rsidRPr="00DD4907">
              <w:rPr>
                <w:b/>
              </w:rPr>
              <w:t xml:space="preserve">, </w:t>
            </w:r>
            <w:r w:rsidRPr="00DD4907"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</w:tr>
      <w:tr w:rsidR="002213D2" w:rsidRPr="00DD4907" w:rsidTr="00376D8F">
        <w:trPr>
          <w:trHeight w:val="461"/>
        </w:trPr>
        <w:tc>
          <w:tcPr>
            <w:tcW w:w="456" w:type="pct"/>
            <w:vAlign w:val="center"/>
          </w:tcPr>
          <w:p w:rsidR="002213D2" w:rsidRPr="00DD4907" w:rsidRDefault="002213D2" w:rsidP="002213D2">
            <w:r>
              <w:t>11.30</w:t>
            </w:r>
            <w:r w:rsidRPr="00DD4907">
              <w:t xml:space="preserve"> - 11.</w:t>
            </w:r>
            <w:r>
              <w:t>50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r w:rsidRPr="00DD4907">
              <w:rPr>
                <w:color w:val="000000" w:themeColor="text1"/>
              </w:rPr>
              <w:t>Об организации гериатрической службы в Северо-Кавказском федеральном округе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rPr>
                <w:b/>
              </w:rPr>
            </w:pPr>
            <w:r w:rsidRPr="00DD4907">
              <w:rPr>
                <w:b/>
              </w:rPr>
              <w:t xml:space="preserve">О.Н. Ткачева, </w:t>
            </w:r>
            <w:r w:rsidRPr="00DD4907">
              <w:t>директор ОСП РГНКЦ ФГАОУ ВО РНИМУ им. Н.И. Пирогова Минздрава России, главный внештатный специалист гериатр Минздрава России</w:t>
            </w:r>
          </w:p>
        </w:tc>
      </w:tr>
      <w:tr w:rsidR="002213D2" w:rsidRPr="00DD4907" w:rsidTr="00376D8F">
        <w:trPr>
          <w:trHeight w:val="461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11.</w:t>
            </w:r>
            <w:r>
              <w:t>50</w:t>
            </w:r>
            <w:r w:rsidRPr="00DD4907">
              <w:t xml:space="preserve"> - 12.</w:t>
            </w:r>
            <w:r>
              <w:t>10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r w:rsidRPr="00DD4907">
              <w:t>Состояние и перспективы развития гериатрической службы в Северо-Кавказском федеральном округе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>К.М. Алиева-</w:t>
            </w:r>
            <w:proofErr w:type="spellStart"/>
            <w:r w:rsidRPr="00DD4907">
              <w:rPr>
                <w:b/>
              </w:rPr>
              <w:t>Хархарова</w:t>
            </w:r>
            <w:proofErr w:type="spellEnd"/>
            <w:r w:rsidRPr="00DD4907">
              <w:t>, главный внештатный специалист гериатр Республики Дагестан</w:t>
            </w:r>
          </w:p>
        </w:tc>
      </w:tr>
      <w:tr w:rsidR="002213D2" w:rsidRPr="00DD4907" w:rsidTr="00376D8F">
        <w:trPr>
          <w:trHeight w:val="461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12.</w:t>
            </w:r>
            <w:r>
              <w:t>10</w:t>
            </w:r>
            <w:r w:rsidRPr="00DD4907">
              <w:t xml:space="preserve"> - 12.</w:t>
            </w:r>
            <w:r>
              <w:t>3</w:t>
            </w:r>
            <w:r w:rsidRPr="00DD4907">
              <w:t>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r w:rsidRPr="00DD4907">
              <w:t>Федеральный проект «Старшее поколение» - ожидаемые корректировки целевых показателей до 2030 года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after="60"/>
            </w:pPr>
            <w:r w:rsidRPr="00DD4907">
              <w:rPr>
                <w:b/>
              </w:rPr>
              <w:t>А.В. Розанов</w:t>
            </w:r>
            <w:r w:rsidRPr="00DD4907">
              <w:t>, руководитель Федерального центра координации деятельности субъектов Российской Федерации по вопросу развития организации оказания медицинской помощи по профилю «гериатрия»</w:t>
            </w:r>
          </w:p>
        </w:tc>
      </w:tr>
      <w:tr w:rsidR="002213D2" w:rsidRPr="00DD4907" w:rsidTr="00376D8F">
        <w:trPr>
          <w:trHeight w:val="1040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12.</w:t>
            </w:r>
            <w:r>
              <w:t>30 - 12.5</w:t>
            </w:r>
            <w:r w:rsidRPr="00DD4907">
              <w:t>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r w:rsidRPr="00DD4907">
              <w:rPr>
                <w:bCs/>
                <w:color w:val="000000" w:themeColor="text1"/>
              </w:rPr>
              <w:t xml:space="preserve">О реализации </w:t>
            </w:r>
            <w:r>
              <w:rPr>
                <w:bCs/>
                <w:color w:val="000000" w:themeColor="text1"/>
              </w:rPr>
              <w:t>комплекса мер, направленного на</w:t>
            </w:r>
            <w:r w:rsidRPr="00DD4907">
              <w:rPr>
                <w:bCs/>
                <w:color w:val="000000" w:themeColor="text1"/>
              </w:rPr>
              <w:t xml:space="preserve"> профилактику падений и переломов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>А.В. Розанов</w:t>
            </w:r>
            <w:r w:rsidRPr="00DD4907">
              <w:t>, руководитель Федерального центра координации деятельности субъектов Российской Федерации по вопросу развития организации оказания медицинской помощи по профилю «гериатрия»</w:t>
            </w:r>
          </w:p>
        </w:tc>
      </w:tr>
      <w:tr w:rsidR="002213D2" w:rsidRPr="00DD4907" w:rsidTr="00376D8F">
        <w:trPr>
          <w:trHeight w:val="475"/>
        </w:trPr>
        <w:tc>
          <w:tcPr>
            <w:tcW w:w="456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 xml:space="preserve">12-50 </w:t>
            </w:r>
            <w:r w:rsidR="00305D30">
              <w:t xml:space="preserve">- </w:t>
            </w:r>
            <w:r w:rsidRPr="00DD4907">
              <w:rPr>
                <w:bCs/>
                <w:color w:val="000000" w:themeColor="text1"/>
              </w:rPr>
              <w:t>13-00</w:t>
            </w:r>
          </w:p>
        </w:tc>
        <w:tc>
          <w:tcPr>
            <w:tcW w:w="4544" w:type="pct"/>
            <w:gridSpan w:val="2"/>
            <w:vAlign w:val="center"/>
          </w:tcPr>
          <w:p w:rsidR="002213D2" w:rsidRPr="00DD4907" w:rsidRDefault="002213D2" w:rsidP="002213D2">
            <w:pPr>
              <w:spacing w:after="60"/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Общая фотография</w:t>
            </w:r>
          </w:p>
        </w:tc>
      </w:tr>
      <w:tr w:rsidR="002213D2" w:rsidRPr="00DD4907" w:rsidTr="00376D8F">
        <w:trPr>
          <w:trHeight w:val="99"/>
        </w:trPr>
        <w:tc>
          <w:tcPr>
            <w:tcW w:w="456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 xml:space="preserve">13-00 </w:t>
            </w:r>
            <w:r w:rsidR="00305D30">
              <w:t xml:space="preserve">- </w:t>
            </w:r>
            <w:r w:rsidRPr="00DD4907">
              <w:rPr>
                <w:bCs/>
                <w:color w:val="000000" w:themeColor="text1"/>
              </w:rPr>
              <w:t>13-30</w:t>
            </w:r>
          </w:p>
        </w:tc>
        <w:tc>
          <w:tcPr>
            <w:tcW w:w="4544" w:type="pct"/>
            <w:gridSpan w:val="2"/>
            <w:vAlign w:val="center"/>
          </w:tcPr>
          <w:p w:rsidR="002213D2" w:rsidRPr="00DD4907" w:rsidRDefault="002213D2" w:rsidP="002213D2">
            <w:pPr>
              <w:spacing w:after="60"/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Кофе-брейк</w:t>
            </w:r>
          </w:p>
        </w:tc>
      </w:tr>
      <w:tr w:rsidR="002213D2" w:rsidRPr="00DD4907" w:rsidTr="00376D8F">
        <w:trPr>
          <w:trHeight w:val="781"/>
        </w:trPr>
        <w:tc>
          <w:tcPr>
            <w:tcW w:w="456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13.30 - 13.45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Вакцинопрофилактика как условие активного долголетия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>Ю.В. Котовская</w:t>
            </w:r>
            <w:r w:rsidRPr="00DD4907">
              <w:t>, заместитель директора по научной части ОСП РГНКЦ ФГАОУ ВО РНИМУ им. Н.И. Пирогова Минздрава России</w:t>
            </w:r>
          </w:p>
        </w:tc>
      </w:tr>
      <w:tr w:rsidR="002213D2" w:rsidRPr="00DD4907" w:rsidTr="00376D8F">
        <w:trPr>
          <w:trHeight w:val="781"/>
        </w:trPr>
        <w:tc>
          <w:tcPr>
            <w:tcW w:w="456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13.45 - 14.00</w:t>
            </w:r>
          </w:p>
        </w:tc>
        <w:tc>
          <w:tcPr>
            <w:tcW w:w="2053" w:type="pct"/>
            <w:vAlign w:val="center"/>
          </w:tcPr>
          <w:p w:rsidR="002213D2" w:rsidRPr="00DD4907" w:rsidRDefault="002213D2" w:rsidP="002213D2">
            <w:pPr>
              <w:rPr>
                <w:bCs/>
                <w:color w:val="000000" w:themeColor="text1"/>
              </w:rPr>
            </w:pPr>
            <w:r w:rsidRPr="00DD4907">
              <w:rPr>
                <w:bCs/>
                <w:color w:val="000000" w:themeColor="text1"/>
              </w:rPr>
              <w:t>НМИЦ по гериатрии. Цели, задачи, взаимодействие с регионами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>Ю.В. Котовская</w:t>
            </w:r>
            <w:r w:rsidRPr="00DD4907">
              <w:t>, заместитель директора по научной части ОСП РГНКЦ ФГАОУ ВО РНИМУ им. Н.И. Пирогова Минздрава России</w:t>
            </w:r>
          </w:p>
        </w:tc>
      </w:tr>
      <w:tr w:rsidR="002213D2" w:rsidRPr="00DD4907" w:rsidTr="00376D8F">
        <w:trPr>
          <w:trHeight w:val="781"/>
        </w:trPr>
        <w:tc>
          <w:tcPr>
            <w:tcW w:w="456" w:type="pct"/>
            <w:vMerge w:val="restart"/>
            <w:vAlign w:val="center"/>
          </w:tcPr>
          <w:p w:rsidR="002213D2" w:rsidRPr="00DD4907" w:rsidRDefault="002213D2" w:rsidP="002213D2">
            <w:r w:rsidRPr="00DD4907">
              <w:t xml:space="preserve">14-00 </w:t>
            </w:r>
            <w:r w:rsidR="00305D30">
              <w:t xml:space="preserve">- </w:t>
            </w:r>
            <w:bookmarkStart w:id="0" w:name="_GoBack"/>
            <w:bookmarkEnd w:id="0"/>
            <w:r w:rsidRPr="00DD4907">
              <w:t>15-00</w:t>
            </w:r>
          </w:p>
        </w:tc>
        <w:tc>
          <w:tcPr>
            <w:tcW w:w="2053" w:type="pct"/>
            <w:vMerge w:val="restart"/>
            <w:vAlign w:val="center"/>
          </w:tcPr>
          <w:p w:rsidR="002213D2" w:rsidRPr="00DD4907" w:rsidRDefault="002213D2" w:rsidP="002213D2">
            <w:r w:rsidRPr="00DD4907">
              <w:rPr>
                <w:color w:val="000000" w:themeColor="text1"/>
              </w:rPr>
              <w:t>Круглый стол «Система долговременного ухода: медицинская и социальная составляющие</w:t>
            </w:r>
            <w:r>
              <w:rPr>
                <w:color w:val="000000" w:themeColor="text1"/>
              </w:rPr>
              <w:t>. Опыт пилотного региона</w:t>
            </w:r>
            <w:r w:rsidRPr="00DD4907">
              <w:rPr>
                <w:color w:val="000000" w:themeColor="text1"/>
              </w:rPr>
              <w:t>»</w:t>
            </w:r>
          </w:p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 xml:space="preserve">А.Н. </w:t>
            </w:r>
            <w:proofErr w:type="spellStart"/>
            <w:r w:rsidRPr="00DD4907">
              <w:rPr>
                <w:b/>
              </w:rPr>
              <w:t>Шкребело</w:t>
            </w:r>
            <w:proofErr w:type="spellEnd"/>
            <w:r w:rsidRPr="00DD4907">
              <w:t>, руководитель проектного офиса по внедрению системы долговременного ухода в России</w:t>
            </w:r>
            <w:r>
              <w:t xml:space="preserve"> Благотворительного фонда «Старость в радость»</w:t>
            </w:r>
          </w:p>
        </w:tc>
      </w:tr>
      <w:tr w:rsidR="002213D2" w:rsidRPr="00DD4907" w:rsidTr="00376D8F">
        <w:trPr>
          <w:trHeight w:val="1116"/>
        </w:trPr>
        <w:tc>
          <w:tcPr>
            <w:tcW w:w="456" w:type="pct"/>
            <w:vMerge/>
            <w:vAlign w:val="center"/>
          </w:tcPr>
          <w:p w:rsidR="002213D2" w:rsidRPr="00DD4907" w:rsidRDefault="002213D2" w:rsidP="002213D2"/>
        </w:tc>
        <w:tc>
          <w:tcPr>
            <w:tcW w:w="2053" w:type="pct"/>
            <w:vMerge/>
            <w:vAlign w:val="center"/>
          </w:tcPr>
          <w:p w:rsidR="002213D2" w:rsidRPr="00DD4907" w:rsidRDefault="002213D2" w:rsidP="002213D2"/>
        </w:tc>
        <w:tc>
          <w:tcPr>
            <w:tcW w:w="2491" w:type="pct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b/>
              </w:rPr>
            </w:pPr>
            <w:r w:rsidRPr="00DD4907">
              <w:rPr>
                <w:b/>
              </w:rPr>
              <w:t>С.П. Свищева</w:t>
            </w:r>
            <w:r w:rsidRPr="00DD4907">
              <w:t>, заместитель руководителя Федерального центра координации деятельности субъектов Российской Федерации по вопросу развития организации оказания медицинской помощи по профилю «гериатрия»</w:t>
            </w:r>
          </w:p>
        </w:tc>
      </w:tr>
      <w:tr w:rsidR="002213D2" w:rsidRPr="00DD4907" w:rsidTr="00376D8F">
        <w:trPr>
          <w:trHeight w:val="567"/>
        </w:trPr>
        <w:tc>
          <w:tcPr>
            <w:tcW w:w="456" w:type="pct"/>
            <w:vMerge/>
            <w:vAlign w:val="center"/>
          </w:tcPr>
          <w:p w:rsidR="002213D2" w:rsidRPr="00DD4907" w:rsidRDefault="002213D2" w:rsidP="002213D2"/>
        </w:tc>
        <w:tc>
          <w:tcPr>
            <w:tcW w:w="2053" w:type="pct"/>
            <w:vMerge/>
            <w:vAlign w:val="center"/>
          </w:tcPr>
          <w:p w:rsidR="002213D2" w:rsidRPr="00DD4907" w:rsidRDefault="002213D2" w:rsidP="002213D2"/>
        </w:tc>
        <w:tc>
          <w:tcPr>
            <w:tcW w:w="2491" w:type="pct"/>
            <w:vAlign w:val="center"/>
          </w:tcPr>
          <w:p w:rsidR="002213D2" w:rsidRPr="008A01C1" w:rsidRDefault="002213D2" w:rsidP="002213D2">
            <w:pPr>
              <w:spacing w:line="240" w:lineRule="exact"/>
              <w:jc w:val="both"/>
            </w:pPr>
            <w:r w:rsidRPr="008A01C1">
              <w:t>Представитель из Ставропольского края</w:t>
            </w:r>
          </w:p>
        </w:tc>
      </w:tr>
      <w:tr w:rsidR="002213D2" w:rsidRPr="00DD4907" w:rsidTr="00376D8F">
        <w:trPr>
          <w:trHeight w:val="70"/>
        </w:trPr>
        <w:tc>
          <w:tcPr>
            <w:tcW w:w="456" w:type="pct"/>
            <w:vAlign w:val="center"/>
          </w:tcPr>
          <w:p w:rsidR="002213D2" w:rsidRPr="00DD4907" w:rsidRDefault="002213D2" w:rsidP="002213D2">
            <w:r w:rsidRPr="00DD4907">
              <w:t>15.00 - 17.00</w:t>
            </w:r>
          </w:p>
        </w:tc>
        <w:tc>
          <w:tcPr>
            <w:tcW w:w="4544" w:type="pct"/>
            <w:gridSpan w:val="2"/>
            <w:vAlign w:val="center"/>
          </w:tcPr>
          <w:p w:rsidR="002213D2" w:rsidRPr="00DD4907" w:rsidRDefault="002213D2" w:rsidP="002213D2">
            <w:pPr>
              <w:spacing w:line="240" w:lineRule="exact"/>
              <w:jc w:val="both"/>
              <w:rPr>
                <w:color w:val="000000"/>
                <w:kern w:val="1"/>
                <w:lang w:eastAsia="hi-IN" w:bidi="hi-IN"/>
              </w:rPr>
            </w:pPr>
            <w:r w:rsidRPr="00DD4907">
              <w:rPr>
                <w:color w:val="000000"/>
                <w:kern w:val="1"/>
                <w:lang w:eastAsia="hi-IN" w:bidi="hi-IN"/>
              </w:rPr>
              <w:t>Обед</w:t>
            </w:r>
          </w:p>
        </w:tc>
      </w:tr>
    </w:tbl>
    <w:p w:rsidR="00E058C2" w:rsidRDefault="00E058C2" w:rsidP="002213D2">
      <w:pPr>
        <w:jc w:val="center"/>
        <w:rPr>
          <w:b/>
          <w:bCs/>
        </w:rPr>
      </w:pPr>
    </w:p>
    <w:sectPr w:rsidR="00E058C2" w:rsidSect="001C72FF">
      <w:type w:val="continuous"/>
      <w:pgSz w:w="11910" w:h="16850"/>
      <w:pgMar w:top="284" w:right="4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97C"/>
    <w:multiLevelType w:val="hybridMultilevel"/>
    <w:tmpl w:val="DC2E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07A61"/>
    <w:rsid w:val="00020863"/>
    <w:rsid w:val="00047032"/>
    <w:rsid w:val="000F0DCB"/>
    <w:rsid w:val="00121E53"/>
    <w:rsid w:val="00137211"/>
    <w:rsid w:val="00143557"/>
    <w:rsid w:val="0016787B"/>
    <w:rsid w:val="001A6BAF"/>
    <w:rsid w:val="001B2B38"/>
    <w:rsid w:val="001C72FF"/>
    <w:rsid w:val="001D33B7"/>
    <w:rsid w:val="001D764D"/>
    <w:rsid w:val="001D78E1"/>
    <w:rsid w:val="001E3E76"/>
    <w:rsid w:val="002213D2"/>
    <w:rsid w:val="00221ACE"/>
    <w:rsid w:val="00254983"/>
    <w:rsid w:val="00282256"/>
    <w:rsid w:val="002B2916"/>
    <w:rsid w:val="002C1E63"/>
    <w:rsid w:val="002C5346"/>
    <w:rsid w:val="00305D30"/>
    <w:rsid w:val="003074F5"/>
    <w:rsid w:val="00313519"/>
    <w:rsid w:val="00361539"/>
    <w:rsid w:val="004003E0"/>
    <w:rsid w:val="00456174"/>
    <w:rsid w:val="00462EB5"/>
    <w:rsid w:val="004B204B"/>
    <w:rsid w:val="00512AB6"/>
    <w:rsid w:val="00524D3E"/>
    <w:rsid w:val="005548CE"/>
    <w:rsid w:val="005856B3"/>
    <w:rsid w:val="00585ACD"/>
    <w:rsid w:val="00654FA2"/>
    <w:rsid w:val="006859A7"/>
    <w:rsid w:val="006B3921"/>
    <w:rsid w:val="006B46B9"/>
    <w:rsid w:val="006D69BD"/>
    <w:rsid w:val="00706441"/>
    <w:rsid w:val="007446C8"/>
    <w:rsid w:val="007760B8"/>
    <w:rsid w:val="007B02DE"/>
    <w:rsid w:val="007C5B56"/>
    <w:rsid w:val="007D08E6"/>
    <w:rsid w:val="007D426F"/>
    <w:rsid w:val="007D6ADB"/>
    <w:rsid w:val="00803052"/>
    <w:rsid w:val="00883F2E"/>
    <w:rsid w:val="00891BAA"/>
    <w:rsid w:val="00903889"/>
    <w:rsid w:val="00921119"/>
    <w:rsid w:val="009562FF"/>
    <w:rsid w:val="009866C1"/>
    <w:rsid w:val="009C4175"/>
    <w:rsid w:val="009C688F"/>
    <w:rsid w:val="009E1D4E"/>
    <w:rsid w:val="00A45524"/>
    <w:rsid w:val="00A50695"/>
    <w:rsid w:val="00B010C2"/>
    <w:rsid w:val="00B32430"/>
    <w:rsid w:val="00B80ED9"/>
    <w:rsid w:val="00C17CAD"/>
    <w:rsid w:val="00C4036A"/>
    <w:rsid w:val="00C75BCA"/>
    <w:rsid w:val="00CB0052"/>
    <w:rsid w:val="00CD241E"/>
    <w:rsid w:val="00D35CC6"/>
    <w:rsid w:val="00D37628"/>
    <w:rsid w:val="00D97506"/>
    <w:rsid w:val="00E058C2"/>
    <w:rsid w:val="00E20FE4"/>
    <w:rsid w:val="00E26AE0"/>
    <w:rsid w:val="00E920CA"/>
    <w:rsid w:val="00EA30F7"/>
    <w:rsid w:val="00EF4EFA"/>
    <w:rsid w:val="00F024A4"/>
    <w:rsid w:val="00F30B7D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B9DA-65A6-40C0-96E9-D7DD23A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character" w:styleId="a5">
    <w:name w:val="Hyperlink"/>
    <w:basedOn w:val="a0"/>
    <w:uiPriority w:val="99"/>
    <w:unhideWhenUsed/>
    <w:rsid w:val="00654F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4FA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06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69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diakov.net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RePack by Diakov</cp:lastModifiedBy>
  <cp:revision>5</cp:revision>
  <cp:lastPrinted>2020-10-13T10:55:00Z</cp:lastPrinted>
  <dcterms:created xsi:type="dcterms:W3CDTF">2020-10-21T09:02:00Z</dcterms:created>
  <dcterms:modified xsi:type="dcterms:W3CDTF">2020-10-21T09:34:00Z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