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Default="00F57533" w:rsidP="00CF58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9A2FF2" w:rsidRPr="003B2C2F" w:rsidRDefault="00CF58BB" w:rsidP="003B2C2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C2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Республики Ингушетия</w:t>
      </w:r>
    </w:p>
    <w:p w:rsidR="00036CCD" w:rsidRPr="003B2C2F" w:rsidRDefault="00036CCD" w:rsidP="003B2C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CD" w:rsidRPr="003B2C2F" w:rsidRDefault="00036CCD" w:rsidP="003B2C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обосновании необходимости нового строительства, реконструкции медицинских организаций первичного звена здравоохранения в субъекте Российской Федерации предлагается использовать «средний» вариант прогноза Росстата по численности населения субъекта Российской Федерации.</w:t>
      </w:r>
    </w:p>
    <w:p w:rsidR="00CF58BB" w:rsidRPr="003B2C2F" w:rsidRDefault="00391661" w:rsidP="003B2C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 </w:t>
      </w:r>
      <w:r w:rsidR="00CF58BB" w:rsidRPr="003B2C2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Республики Ингушетия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3123 </w:t>
      </w:r>
      <w:hyperlink r:id="rId5" w:tooltip="Квадратный километр" w:history="1">
        <w:r w:rsidRPr="003B2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км²</w:t>
        </w:r>
      </w:hyperlink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8BB" w:rsidRPr="003B2C2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Республика Ингушетия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в себя 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округ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ов–</w:t>
      </w:r>
      <w:proofErr w:type="spellStart"/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Магас</w:t>
      </w:r>
      <w:proofErr w:type="spellEnd"/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Назрань, Карабулак, </w:t>
      </w:r>
      <w:proofErr w:type="spellStart"/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Сунжа</w:t>
      </w:r>
      <w:proofErr w:type="spellEnd"/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Малгобек</w:t>
      </w:r>
      <w:proofErr w:type="spellEnd"/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районов: 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Назрановский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Сунженский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Малгобекский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Джейрахский</w:t>
      </w:r>
      <w:proofErr w:type="spellEnd"/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.</w:t>
      </w:r>
    </w:p>
    <w:p w:rsidR="00FF2442" w:rsidRPr="003B2C2F" w:rsidRDefault="00CF58BB" w:rsidP="003B2C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асположена на северных склонах предгорья </w:t>
      </w:r>
      <w:hyperlink r:id="rId6" w:tooltip="Большой Кавказский хребет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Большого Кавказского хребта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 (в центральной его части) и на прилегающих к нему малых хребтах </w:t>
      </w:r>
      <w:hyperlink r:id="rId7" w:tooltip="Терский хребет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Терском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Сунженский хребет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Сунженском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tooltip="Скалистый хребет (Кавказ)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Скалистом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Протяжённость с севера на юг составляет 144 км, с запада на восток — 72 км.В северных районах рельеф </w:t>
      </w:r>
      <w:hyperlink r:id="rId10" w:tooltip="Степь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степной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, на юге — </w:t>
      </w:r>
      <w:hyperlink r:id="rId11" w:tooltip="Гора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горный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состоящий из </w:t>
      </w:r>
      <w:hyperlink r:id="rId12" w:tooltip="Горный хребет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хребтов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разделённых </w:t>
      </w:r>
      <w:hyperlink r:id="rId13" w:tooltip="Долина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долинами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4" w:tooltip="Ущелье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ущельями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северных районах располагается часть Сунженской и </w:t>
      </w:r>
      <w:proofErr w:type="spellStart"/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Алханчуртской</w:t>
      </w:r>
      <w:proofErr w:type="spellEnd"/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долины, в центральных — долины рек </w:t>
      </w:r>
      <w:proofErr w:type="spellStart"/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Сунжа</w:t>
      </w:r>
      <w:proofErr w:type="spellEnd"/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Асса, южная часть республики занята </w:t>
      </w:r>
      <w:hyperlink r:id="rId15" w:tooltip="Кавказские горы" w:history="1">
        <w:r w:rsidRPr="003B2C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Кавказскими горами</w:t>
        </w:r>
      </w:hyperlink>
      <w:r w:rsidRPr="003B2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66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-  </w:t>
      </w:r>
      <w:r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162,36</w:t>
      </w:r>
      <w:r w:rsidR="0039166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чел./км</w:t>
      </w:r>
      <w:r w:rsidR="00391661" w:rsidRPr="003B2C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9166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Городское население - </w:t>
      </w:r>
      <w:bookmarkStart w:id="0" w:name="_Hlk47962388"/>
      <w:r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60</w:t>
      </w:r>
      <w:r w:rsidR="0039166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bookmarkEnd w:id="0"/>
      <w:r w:rsidR="007642D3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население -</w:t>
      </w:r>
      <w:r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40</w:t>
      </w:r>
      <w:r w:rsidR="007642D3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39166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3EC" w:rsidRPr="003B2C2F" w:rsidRDefault="00FF2442" w:rsidP="003B2C2F">
      <w:pPr>
        <w:pBdr>
          <w:bottom w:val="single" w:sz="6" w:space="31" w:color="FFFFFF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Росстата, численность населения </w:t>
      </w:r>
      <w:r w:rsidR="00CF58BB" w:rsidRPr="003B2C2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Республики Ингушетия 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 1 января 20</w:t>
      </w:r>
      <w:r w:rsidR="000F12F6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г. составля</w:t>
      </w:r>
      <w:r w:rsidR="005B176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ет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507 061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чел., в том числе численность взрослого населения 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–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348 911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чел., численность детского населения 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–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158 150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 Городское население 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–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304 236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чел., сельское население </w:t>
      </w:r>
      <w:r w:rsidR="00CF58BB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–</w:t>
      </w:r>
      <w:r w:rsidR="00CF58BB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202 825</w:t>
      </w:r>
      <w:r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чел. </w:t>
      </w:r>
      <w:r w:rsidR="001373EC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прогноза Росстата, численность населения в 202</w:t>
      </w:r>
      <w:r w:rsidR="007642D3" w:rsidRPr="003B2C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1373EC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среднему прогнозу составит </w:t>
      </w:r>
      <w:r w:rsidR="002E3A37" w:rsidRPr="003B2C2F">
        <w:rPr>
          <w:rFonts w:ascii="Times New Roman" w:hAnsi="Times New Roman" w:cs="Times New Roman"/>
          <w:sz w:val="28"/>
          <w:szCs w:val="28"/>
        </w:rPr>
        <w:t>533 052</w:t>
      </w:r>
      <w:r w:rsidR="001373EC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  <w:proofErr w:type="gramEnd"/>
    </w:p>
    <w:p w:rsidR="001373EC" w:rsidRPr="003B2C2F" w:rsidRDefault="001373EC" w:rsidP="003B2C2F">
      <w:pPr>
        <w:pBdr>
          <w:bottom w:val="single" w:sz="6" w:space="31" w:color="FFFFFF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E3A37" w:rsidRPr="003B2C2F">
        <w:rPr>
          <w:rFonts w:ascii="Times New Roman" w:hAnsi="Times New Roman" w:cs="Times New Roman"/>
          <w:sz w:val="28"/>
          <w:szCs w:val="28"/>
          <w:u w:val="single"/>
        </w:rPr>
        <w:t>Республики Ингушетия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данным Росстата, находятся </w:t>
      </w:r>
      <w:r w:rsidR="00EF0751" w:rsidRPr="003B2C2F">
        <w:rPr>
          <w:rFonts w:ascii="Times New Roman" w:hAnsi="Times New Roman" w:cs="Times New Roman"/>
          <w:sz w:val="28"/>
          <w:szCs w:val="28"/>
        </w:rPr>
        <w:t xml:space="preserve">122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</w:t>
      </w:r>
      <w:r w:rsidR="00EF075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C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42D3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паспортам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количество населенных пунктов составляет </w:t>
      </w:r>
      <w:r w:rsidR="00EF0751" w:rsidRPr="003B2C2F">
        <w:rPr>
          <w:rFonts w:ascii="Times New Roman" w:hAnsi="Times New Roman" w:cs="Times New Roman"/>
          <w:sz w:val="28"/>
          <w:szCs w:val="28"/>
        </w:rPr>
        <w:t>122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2DC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3EC" w:rsidRPr="003B2C2F" w:rsidRDefault="001373EC" w:rsidP="003B2C2F">
      <w:pPr>
        <w:pBdr>
          <w:bottom w:val="single" w:sz="6" w:space="31" w:color="FFFFFF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медицинской помощи жителям </w:t>
      </w:r>
      <w:r w:rsidR="00EF0751" w:rsidRPr="00053C19">
        <w:rPr>
          <w:rFonts w:ascii="Times New Roman" w:hAnsi="Times New Roman" w:cs="Times New Roman"/>
          <w:sz w:val="28"/>
          <w:szCs w:val="28"/>
          <w:u w:val="single"/>
        </w:rPr>
        <w:t>Республики Ингушетия</w:t>
      </w:r>
      <w:r w:rsidR="00AC4D91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ункционирует сеть медицинских учреждений, представленная </w:t>
      </w:r>
      <w:r w:rsidR="00EF0751" w:rsidRPr="00053C19">
        <w:rPr>
          <w:rFonts w:ascii="Times New Roman" w:hAnsi="Times New Roman" w:cs="Times New Roman"/>
          <w:sz w:val="28"/>
          <w:szCs w:val="28"/>
        </w:rPr>
        <w:t>34</w:t>
      </w:r>
      <w:r w:rsidR="00EF0751" w:rsidRPr="003B2C2F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организациями, из них первичную медико-санитарную помощь населению, оказывают </w:t>
      </w:r>
      <w:r w:rsidR="00EF0751" w:rsidRPr="00053C19">
        <w:rPr>
          <w:rFonts w:ascii="Times New Roman" w:hAnsi="Times New Roman" w:cs="Times New Roman"/>
          <w:sz w:val="28"/>
          <w:szCs w:val="28"/>
        </w:rPr>
        <w:t xml:space="preserve">11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="0005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модернизации включены </w:t>
      </w:r>
      <w:r w:rsidR="00EF0751" w:rsidRPr="00053C19">
        <w:rPr>
          <w:rFonts w:ascii="Times New Roman" w:hAnsi="Times New Roman" w:cs="Times New Roman"/>
          <w:sz w:val="28"/>
          <w:szCs w:val="28"/>
        </w:rPr>
        <w:t xml:space="preserve">11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="0005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E5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(юр</w:t>
      </w:r>
      <w:proofErr w:type="gramStart"/>
      <w:r w:rsidR="005160E5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5160E5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ица)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="00EF0751" w:rsidRPr="00053C19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Ингушетия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первичную медико-санитарную помощь</w:t>
      </w:r>
      <w:r w:rsidR="00825A0B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3EC" w:rsidRPr="003B2C2F" w:rsidRDefault="00AC4D91" w:rsidP="003B2C2F">
      <w:pPr>
        <w:pBdr>
          <w:bottom w:val="single" w:sz="6" w:space="31" w:color="FFFFFF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5AB5" w:rsidRPr="00053C19">
        <w:rPr>
          <w:rFonts w:ascii="Times New Roman" w:hAnsi="Times New Roman" w:cs="Times New Roman"/>
          <w:sz w:val="28"/>
          <w:szCs w:val="28"/>
          <w:u w:val="single"/>
        </w:rPr>
        <w:t>Республике Ингушетия</w:t>
      </w:r>
      <w:r w:rsidR="007C7496" w:rsidRPr="00053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5AB5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3EC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аселенных пунктов, не имеющих прикрепления к медицинской организации</w:t>
      </w:r>
      <w:r w:rsidR="000D5AB5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C" w:rsidRPr="003B2C2F" w:rsidRDefault="002452DC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степени износа зданий, в которых оказывается ПМСП медицинских организаций:</w:t>
      </w:r>
    </w:p>
    <w:p w:rsidR="002452DC" w:rsidRPr="003B2C2F" w:rsidRDefault="002452DC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</w:t>
      </w:r>
      <w:r w:rsidR="009E2D70" w:rsidRPr="00053C19">
        <w:rPr>
          <w:rFonts w:ascii="Times New Roman" w:hAnsi="Times New Roman" w:cs="Times New Roman"/>
          <w:sz w:val="28"/>
          <w:szCs w:val="28"/>
        </w:rPr>
        <w:t>9</w:t>
      </w:r>
      <w:r w:rsidR="007C7496" w:rsidRPr="00053C19">
        <w:rPr>
          <w:rFonts w:ascii="Times New Roman" w:hAnsi="Times New Roman" w:cs="Times New Roman"/>
          <w:sz w:val="28"/>
          <w:szCs w:val="28"/>
        </w:rPr>
        <w:t xml:space="preserve">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врачебных амбулаторий – </w:t>
      </w:r>
      <w:r w:rsidR="009E2D70" w:rsidRPr="00053C19">
        <w:rPr>
          <w:rFonts w:ascii="Times New Roman" w:hAnsi="Times New Roman" w:cs="Times New Roman"/>
          <w:sz w:val="28"/>
          <w:szCs w:val="28"/>
        </w:rPr>
        <w:t>6</w:t>
      </w:r>
      <w:r w:rsidRPr="0005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7496" w:rsidRPr="00053C19">
        <w:rPr>
          <w:rFonts w:ascii="Times New Roman" w:hAnsi="Times New Roman" w:cs="Times New Roman"/>
          <w:sz w:val="28"/>
          <w:szCs w:val="28"/>
        </w:rPr>
        <w:t>67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%) находятся в аварийном состоянии и требуют сноса;</w:t>
      </w:r>
    </w:p>
    <w:p w:rsidR="002452DC" w:rsidRPr="003B2C2F" w:rsidRDefault="002452DC" w:rsidP="00053C19">
      <w:pPr>
        <w:pBdr>
          <w:bottom w:val="single" w:sz="6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E2D70" w:rsidRPr="00053C19">
        <w:rPr>
          <w:rFonts w:ascii="Times New Roman" w:hAnsi="Times New Roman" w:cs="Times New Roman"/>
          <w:sz w:val="28"/>
          <w:szCs w:val="28"/>
        </w:rPr>
        <w:t>8</w:t>
      </w:r>
      <w:r w:rsidR="007C7496" w:rsidRPr="00053C19">
        <w:rPr>
          <w:rFonts w:ascii="Times New Roman" w:hAnsi="Times New Roman" w:cs="Times New Roman"/>
          <w:sz w:val="28"/>
          <w:szCs w:val="28"/>
        </w:rPr>
        <w:t xml:space="preserve">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фельдшерско-акушерских пунктов </w:t>
      </w:r>
      <w:r w:rsidR="009E2D70" w:rsidRPr="00053C19">
        <w:rPr>
          <w:rFonts w:ascii="Times New Roman" w:hAnsi="Times New Roman" w:cs="Times New Roman"/>
          <w:sz w:val="28"/>
          <w:szCs w:val="28"/>
        </w:rPr>
        <w:t>4</w:t>
      </w:r>
      <w:r w:rsidR="007C7496" w:rsidRPr="00053C19">
        <w:rPr>
          <w:rFonts w:ascii="Times New Roman" w:hAnsi="Times New Roman" w:cs="Times New Roman"/>
          <w:sz w:val="28"/>
          <w:szCs w:val="28"/>
        </w:rPr>
        <w:t xml:space="preserve">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7496" w:rsidRPr="00053C19">
        <w:rPr>
          <w:rFonts w:ascii="Times New Roman" w:hAnsi="Times New Roman" w:cs="Times New Roman"/>
          <w:sz w:val="28"/>
          <w:szCs w:val="28"/>
        </w:rPr>
        <w:t xml:space="preserve">50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%) находятся в аварийном состоянии и требуют сноса</w:t>
      </w:r>
      <w:r w:rsidR="007C7496"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E2D70" w:rsidRPr="00053C19">
        <w:rPr>
          <w:rFonts w:ascii="Times New Roman" w:hAnsi="Times New Roman" w:cs="Times New Roman"/>
          <w:sz w:val="28"/>
          <w:szCs w:val="28"/>
        </w:rPr>
        <w:t>4</w:t>
      </w:r>
      <w:r w:rsidR="007C7496" w:rsidRPr="00053C19">
        <w:rPr>
          <w:rFonts w:ascii="Times New Roman" w:hAnsi="Times New Roman" w:cs="Times New Roman"/>
          <w:sz w:val="28"/>
          <w:szCs w:val="28"/>
        </w:rPr>
        <w:t xml:space="preserve"> 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D70" w:rsidRPr="00053C19">
        <w:rPr>
          <w:rFonts w:ascii="Times New Roman" w:hAnsi="Times New Roman" w:cs="Times New Roman"/>
          <w:sz w:val="28"/>
          <w:szCs w:val="28"/>
        </w:rPr>
        <w:t>50</w:t>
      </w:r>
      <w:r w:rsidRPr="003B2C2F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требуют капитального ремонта;</w:t>
      </w:r>
    </w:p>
    <w:p w:rsidR="00EA5201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программы в целях создания оптимальной инфраструктуры медицинских организаций предусмотрено осуществление нового строительства, реконструкции, капитального ремонта медицинских организаций, структурных подразделений, на базе которых оказывается первичная медико-санитарная помощь, общий объем средств консолидированного бюджета на указанные цели – </w:t>
      </w:r>
      <w:r w:rsidR="00932432" w:rsidRPr="003B2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772 557,1 тыс. руб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EA5201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Планируется:</w:t>
      </w:r>
    </w:p>
    <w:p w:rsidR="00932432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новое строительство – </w:t>
      </w:r>
      <w:r w:rsidR="00932432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 (</w:t>
      </w:r>
      <w:r w:rsidR="00932432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2289,5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м2)</w:t>
      </w:r>
      <w:r w:rsidR="00053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A5201" w:rsidRPr="003B2C2F" w:rsidRDefault="00932432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EA5201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объект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EA5201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здравоохранения, взамен </w:t>
      </w:r>
      <w:proofErr w:type="gramStart"/>
      <w:r w:rsidR="00EA5201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функционирующих</w:t>
      </w:r>
      <w:proofErr w:type="gramEnd"/>
      <w:r w:rsidR="00793859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 изменением места размещения;</w:t>
      </w:r>
    </w:p>
    <w:p w:rsidR="00EA5201" w:rsidRPr="003B2C2F" w:rsidRDefault="00932432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642DB0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к</w:t>
      </w:r>
      <w:r w:rsidR="00EA5201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апитальный ремонт </w:t>
      </w:r>
      <w:r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7C7496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A5201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объектов учреждений здравоохранения (поликлиник, фельдшерско-акушерских пунктов, врачебных амбулаторий), участвующих в региональной программе без изменения мощности, вида существующей медицинской организации, структурного подразделения</w:t>
      </w:r>
      <w:r w:rsidR="00793859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EA5201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анализом паспортов медицинских организаций, участвующих в программе модернизации, с целью совершенствования оказания ПМСП необходимо обеспечить соответствие материально-технической базы данных учреждений требованиям порядков оказания медицинской помощи. </w:t>
      </w:r>
    </w:p>
    <w:p w:rsidR="00EA5201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202</w:t>
      </w:r>
      <w:r w:rsidR="00825A0B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825A0B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гг. запланированы замена и дооснащение медицинских организаций медицинскими изделиями для оказания первичной медико-санитарной помощи, предусмотренными порядками оказания первичной медико-санитарной помощи, в </w:t>
      </w:r>
      <w:r w:rsidRPr="003B2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количестве </w:t>
      </w:r>
      <w:r w:rsidR="00932432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94 </w:t>
      </w:r>
      <w:r w:rsidRPr="003B2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т.ч.:</w:t>
      </w:r>
    </w:p>
    <w:p w:rsidR="00EA5201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дооснащение медицинских организаций </w:t>
      </w:r>
      <w:r w:rsidR="00932432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79 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ед. медицинских изделий;</w:t>
      </w:r>
    </w:p>
    <w:p w:rsidR="00EA5201" w:rsidRPr="003B2C2F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переоснащение медицинских организаций медицинскими изделиями в связи с износом </w:t>
      </w:r>
      <w:r w:rsidR="00F42166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2432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15</w:t>
      </w:r>
      <w:r w:rsidR="00F42166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ед. </w:t>
      </w:r>
    </w:p>
    <w:p w:rsidR="00D2746C" w:rsidRDefault="00EA5201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обеспечения транспортной доступности медицинских организаций для всех групп населения, в том числе маломобильных групп населения, необходимо оснащение автомобильным транспортом медицинских организаций, оказывающих первичную медико-санитарную помощь, для доставки пациентов в мед</w:t>
      </w:r>
      <w:proofErr w:type="gramStart"/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рганизации, мед. работников до места жительства пациентов, в количестве </w:t>
      </w:r>
      <w:r w:rsidR="00932432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64</w:t>
      </w:r>
      <w:r w:rsidRPr="003B2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ед., 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т.ч.: заменить </w:t>
      </w:r>
      <w:r w:rsidR="003B2C2F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16</w:t>
      </w:r>
      <w:r w:rsidR="00030E3C" w:rsidRPr="003B2C2F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автомобил</w:t>
      </w:r>
      <w:r w:rsidR="00030E3C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сроком эксплуатации более 5 лет</w:t>
      </w:r>
      <w:r w:rsidR="003B2C2F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дополнительно дооснастить медицинские организации, оказывающие ПМСП, </w:t>
      </w:r>
      <w:r w:rsidR="003B2C2F" w:rsidRPr="003B2C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48 </w:t>
      </w:r>
      <w:r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автомобилями</w:t>
      </w:r>
      <w:r w:rsidR="003B2C2F" w:rsidRPr="003B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151D4" w:rsidRPr="006151D4" w:rsidRDefault="006151D4" w:rsidP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2C2F" w:rsidRPr="006151D4" w:rsidRDefault="003B2C2F">
      <w:pPr>
        <w:pBdr>
          <w:bottom w:val="single" w:sz="6" w:space="31" w:color="FFFFFF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3B2C2F" w:rsidRPr="006151D4" w:rsidSect="00A0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846"/>
    <w:multiLevelType w:val="multilevel"/>
    <w:tmpl w:val="6D7821FE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45A4D"/>
    <w:multiLevelType w:val="multilevel"/>
    <w:tmpl w:val="EC4CDE3E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135D0"/>
    <w:multiLevelType w:val="multilevel"/>
    <w:tmpl w:val="60982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94848"/>
    <w:multiLevelType w:val="multilevel"/>
    <w:tmpl w:val="8BA263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15167"/>
    <w:multiLevelType w:val="hybridMultilevel"/>
    <w:tmpl w:val="430CA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3E"/>
    <w:rsid w:val="00030E3C"/>
    <w:rsid w:val="00031DE4"/>
    <w:rsid w:val="00036CCD"/>
    <w:rsid w:val="00053C19"/>
    <w:rsid w:val="000D5AB5"/>
    <w:rsid w:val="000F01BA"/>
    <w:rsid w:val="000F12F6"/>
    <w:rsid w:val="001373EC"/>
    <w:rsid w:val="00146568"/>
    <w:rsid w:val="00161920"/>
    <w:rsid w:val="00167F39"/>
    <w:rsid w:val="001C7BBA"/>
    <w:rsid w:val="00237742"/>
    <w:rsid w:val="002452DC"/>
    <w:rsid w:val="00257F87"/>
    <w:rsid w:val="002C6B10"/>
    <w:rsid w:val="002D5C5A"/>
    <w:rsid w:val="002E3A37"/>
    <w:rsid w:val="00391661"/>
    <w:rsid w:val="003970F7"/>
    <w:rsid w:val="003A737E"/>
    <w:rsid w:val="003B2C2F"/>
    <w:rsid w:val="003F3AD4"/>
    <w:rsid w:val="00434628"/>
    <w:rsid w:val="00487F1B"/>
    <w:rsid w:val="005160E5"/>
    <w:rsid w:val="00560C7D"/>
    <w:rsid w:val="00561013"/>
    <w:rsid w:val="005A5F55"/>
    <w:rsid w:val="005B176B"/>
    <w:rsid w:val="005B3D42"/>
    <w:rsid w:val="005E1AC9"/>
    <w:rsid w:val="006077FC"/>
    <w:rsid w:val="006151D4"/>
    <w:rsid w:val="00642DB0"/>
    <w:rsid w:val="00644051"/>
    <w:rsid w:val="00645270"/>
    <w:rsid w:val="006452BB"/>
    <w:rsid w:val="006709D8"/>
    <w:rsid w:val="006A2228"/>
    <w:rsid w:val="006D24DD"/>
    <w:rsid w:val="0070742E"/>
    <w:rsid w:val="00712B13"/>
    <w:rsid w:val="0072603E"/>
    <w:rsid w:val="00737376"/>
    <w:rsid w:val="007475EF"/>
    <w:rsid w:val="007642D3"/>
    <w:rsid w:val="00767C8C"/>
    <w:rsid w:val="00793859"/>
    <w:rsid w:val="007B2847"/>
    <w:rsid w:val="007C7496"/>
    <w:rsid w:val="00825A0B"/>
    <w:rsid w:val="0083649B"/>
    <w:rsid w:val="008501D4"/>
    <w:rsid w:val="008B220A"/>
    <w:rsid w:val="008D31EF"/>
    <w:rsid w:val="008E2F3E"/>
    <w:rsid w:val="0090584C"/>
    <w:rsid w:val="00932432"/>
    <w:rsid w:val="00943984"/>
    <w:rsid w:val="0096737F"/>
    <w:rsid w:val="0097688C"/>
    <w:rsid w:val="009A2FF2"/>
    <w:rsid w:val="009E2D70"/>
    <w:rsid w:val="009F45C3"/>
    <w:rsid w:val="00A02A8B"/>
    <w:rsid w:val="00A07380"/>
    <w:rsid w:val="00A140F8"/>
    <w:rsid w:val="00A15256"/>
    <w:rsid w:val="00A356F5"/>
    <w:rsid w:val="00A63E24"/>
    <w:rsid w:val="00AB6C90"/>
    <w:rsid w:val="00AC4A06"/>
    <w:rsid w:val="00AC4D91"/>
    <w:rsid w:val="00AE7B26"/>
    <w:rsid w:val="00B14738"/>
    <w:rsid w:val="00B27B60"/>
    <w:rsid w:val="00B303CA"/>
    <w:rsid w:val="00B31D6F"/>
    <w:rsid w:val="00B50646"/>
    <w:rsid w:val="00BA3F1A"/>
    <w:rsid w:val="00BA44E0"/>
    <w:rsid w:val="00BD0EB0"/>
    <w:rsid w:val="00C31995"/>
    <w:rsid w:val="00C52EFD"/>
    <w:rsid w:val="00C569AD"/>
    <w:rsid w:val="00C571A8"/>
    <w:rsid w:val="00CB3631"/>
    <w:rsid w:val="00CB5566"/>
    <w:rsid w:val="00CF3D1A"/>
    <w:rsid w:val="00CF58BB"/>
    <w:rsid w:val="00D2746C"/>
    <w:rsid w:val="00D406E9"/>
    <w:rsid w:val="00D46361"/>
    <w:rsid w:val="00D57A9A"/>
    <w:rsid w:val="00D615D3"/>
    <w:rsid w:val="00D6177B"/>
    <w:rsid w:val="00DF6AC4"/>
    <w:rsid w:val="00E07DB7"/>
    <w:rsid w:val="00E360B9"/>
    <w:rsid w:val="00EA5201"/>
    <w:rsid w:val="00ED555C"/>
    <w:rsid w:val="00ED6133"/>
    <w:rsid w:val="00EE3AB1"/>
    <w:rsid w:val="00EF0751"/>
    <w:rsid w:val="00F2296E"/>
    <w:rsid w:val="00F304CD"/>
    <w:rsid w:val="00F42166"/>
    <w:rsid w:val="00F43265"/>
    <w:rsid w:val="00F5394C"/>
    <w:rsid w:val="00F57533"/>
    <w:rsid w:val="00F770C9"/>
    <w:rsid w:val="00F870DF"/>
    <w:rsid w:val="00F95A12"/>
    <w:rsid w:val="00FA2E56"/>
    <w:rsid w:val="00FF0237"/>
    <w:rsid w:val="00FF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9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C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5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D%D0%B6%D0%B5%D0%BD%D1%81%D0%BA%D0%B8%D0%B9_%D1%85%D1%80%D0%B5%D0%B1%D0%B5%D1%82" TargetMode="External"/><Relationship Id="rId13" Type="http://schemas.openxmlformats.org/officeDocument/2006/relationships/hyperlink" Target="https://ru.wikipedia.org/wiki/%D0%94%D0%BE%D0%BB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1%D0%BA%D0%B8%D0%B9_%D1%85%D1%80%D0%B5%D0%B1%D0%B5%D1%82" TargetMode="External"/><Relationship Id="rId12" Type="http://schemas.openxmlformats.org/officeDocument/2006/relationships/hyperlink" Target="https://ru.wikipedia.org/wiki/%D0%93%D0%BE%D1%80%D0%BD%D1%8B%D0%B9_%D1%85%D1%80%D0%B5%D0%B1%D0%B5%D1%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1%8C%D1%88%D0%BE%D0%B9_%D0%9A%D0%B0%D0%B2%D0%BA%D0%B0%D0%B7%D1%81%D0%BA%D0%B8%D0%B9_%D1%85%D1%80%D0%B5%D0%B1%D0%B5%D1%82" TargetMode="External"/><Relationship Id="rId11" Type="http://schemas.openxmlformats.org/officeDocument/2006/relationships/hyperlink" Target="https://ru.wikipedia.org/wiki/%D0%93%D0%BE%D1%80%D0%B0" TargetMode="External"/><Relationship Id="rId5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5" Type="http://schemas.openxmlformats.org/officeDocument/2006/relationships/hyperlink" Target="https://ru.wikipedia.org/wiki/%D0%9A%D0%B0%D0%B2%D0%BA%D0%B0%D0%B7%D1%81%D0%BA%D0%B8%D0%B5_%D0%B3%D0%BE%D1%80%D1%8B" TargetMode="External"/><Relationship Id="rId10" Type="http://schemas.openxmlformats.org/officeDocument/2006/relationships/hyperlink" Target="https://ru.wikipedia.org/wiki/%D0%A1%D1%82%D0%B5%D0%BF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A%D0%B0%D0%BB%D0%B8%D1%81%D1%82%D1%8B%D0%B9_%D1%85%D1%80%D0%B5%D0%B1%D0%B5%D1%82_(%D0%9A%D0%B0%D0%B2%D0%BA%D0%B0%D0%B7)" TargetMode="External"/><Relationship Id="rId14" Type="http://schemas.openxmlformats.org/officeDocument/2006/relationships/hyperlink" Target="https://ru.wikipedia.org/wiki/%D0%A3%D1%89%D0%B5%D0%BB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dcterms:created xsi:type="dcterms:W3CDTF">2020-12-14T11:16:00Z</dcterms:created>
  <dcterms:modified xsi:type="dcterms:W3CDTF">2020-12-14T11:16:00Z</dcterms:modified>
</cp:coreProperties>
</file>